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E650D" w14:textId="7E80B73B" w:rsidR="0070430C" w:rsidRPr="007949C3" w:rsidRDefault="006D21B7" w:rsidP="0070430C">
      <w:pPr>
        <w:jc w:val="center"/>
        <w:rPr>
          <w:b/>
          <w:bCs/>
          <w:sz w:val="28"/>
          <w:szCs w:val="28"/>
        </w:rPr>
      </w:pPr>
      <w:bookmarkStart w:id="0" w:name="_Hlk494118182"/>
      <w:r>
        <w:rPr>
          <w:b/>
          <w:bCs/>
          <w:sz w:val="28"/>
          <w:szCs w:val="28"/>
        </w:rPr>
        <w:t xml:space="preserve"> </w:t>
      </w:r>
      <w:r w:rsidR="0070430C" w:rsidRPr="007949C3">
        <w:rPr>
          <w:b/>
          <w:bCs/>
          <w:sz w:val="28"/>
          <w:szCs w:val="28"/>
        </w:rPr>
        <w:t>REQUEST FOR EXPRESSIONS OF INTEREST</w:t>
      </w:r>
    </w:p>
    <w:p w14:paraId="0FA7A6ED" w14:textId="20AC7017" w:rsidR="0070430C" w:rsidRPr="007949C3" w:rsidRDefault="004D1E19" w:rsidP="00B45166">
      <w:pPr>
        <w:spacing w:after="360"/>
        <w:jc w:val="center"/>
        <w:rPr>
          <w:b/>
          <w:bCs/>
          <w:sz w:val="28"/>
          <w:szCs w:val="28"/>
        </w:rPr>
      </w:pPr>
      <w:r>
        <w:rPr>
          <w:b/>
          <w:bCs/>
          <w:sz w:val="28"/>
          <w:szCs w:val="28"/>
        </w:rPr>
        <w:t xml:space="preserve">CONSULTANT </w:t>
      </w:r>
      <w:r w:rsidR="002F5FD0">
        <w:rPr>
          <w:b/>
          <w:bCs/>
          <w:sz w:val="28"/>
          <w:szCs w:val="28"/>
        </w:rPr>
        <w:t xml:space="preserve">SELECTION </w:t>
      </w:r>
      <w:r w:rsidR="002F5FD0" w:rsidRPr="007949C3">
        <w:rPr>
          <w:b/>
          <w:bCs/>
          <w:sz w:val="28"/>
          <w:szCs w:val="28"/>
        </w:rPr>
        <w:t>(</w:t>
      </w:r>
      <w:r w:rsidR="00B45166">
        <w:rPr>
          <w:b/>
          <w:bCs/>
          <w:sz w:val="28"/>
          <w:szCs w:val="28"/>
        </w:rPr>
        <w:t>FIRM</w:t>
      </w:r>
      <w:r w:rsidR="0070430C" w:rsidRPr="007949C3">
        <w:rPr>
          <w:b/>
          <w:bCs/>
          <w:sz w:val="28"/>
          <w:szCs w:val="28"/>
        </w:rPr>
        <w:t>)</w:t>
      </w:r>
    </w:p>
    <w:tbl>
      <w:tblPr>
        <w:tblStyle w:val="TableGrid"/>
        <w:tblW w:w="9085" w:type="dxa"/>
        <w:tblLook w:val="04A0" w:firstRow="1" w:lastRow="0" w:firstColumn="1" w:lastColumn="0" w:noHBand="0" w:noVBand="1"/>
      </w:tblPr>
      <w:tblGrid>
        <w:gridCol w:w="4149"/>
        <w:gridCol w:w="4936"/>
      </w:tblGrid>
      <w:tr w:rsidR="00D4615A" w:rsidRPr="004327F3" w14:paraId="4B484961" w14:textId="77777777" w:rsidTr="1DC76F76">
        <w:tc>
          <w:tcPr>
            <w:tcW w:w="4149" w:type="dxa"/>
            <w:shd w:val="clear" w:color="auto" w:fill="D9D9D9" w:themeFill="background1" w:themeFillShade="D9"/>
          </w:tcPr>
          <w:p w14:paraId="7B5CF83F" w14:textId="48E5383B" w:rsidR="00D4615A" w:rsidRPr="004327F3" w:rsidRDefault="000D266D" w:rsidP="00847EC4">
            <w:pPr>
              <w:suppressAutoHyphens/>
              <w:spacing w:before="60" w:after="60"/>
              <w:rPr>
                <w:b/>
                <w:spacing w:val="-2"/>
                <w:sz w:val="22"/>
                <w:szCs w:val="22"/>
              </w:rPr>
            </w:pPr>
            <w:r w:rsidRPr="004327F3">
              <w:rPr>
                <w:b/>
                <w:spacing w:val="-2"/>
                <w:sz w:val="22"/>
                <w:szCs w:val="22"/>
              </w:rPr>
              <w:t>Name of Project</w:t>
            </w:r>
          </w:p>
        </w:tc>
        <w:bookmarkStart w:id="1" w:name="_Hlk188350457" w:displacedByCustomXml="next"/>
        <w:sdt>
          <w:sdtPr>
            <w:rPr>
              <w:b/>
              <w:bCs/>
              <w:color w:val="FF0000"/>
              <w:spacing w:val="-2"/>
              <w:sz w:val="22"/>
              <w:szCs w:val="22"/>
            </w:rPr>
            <w:id w:val="-983227028"/>
            <w:placeholder>
              <w:docPart w:val="DefaultPlaceholder_-1854013440"/>
            </w:placeholder>
          </w:sdtPr>
          <w:sdtEndPr/>
          <w:sdtContent>
            <w:tc>
              <w:tcPr>
                <w:tcW w:w="4936" w:type="dxa"/>
              </w:tcPr>
              <w:p w14:paraId="38AC766F" w14:textId="3112E538" w:rsidR="00D4615A" w:rsidRPr="004327F3" w:rsidRDefault="00B17E39" w:rsidP="00847EC4">
                <w:pPr>
                  <w:suppressAutoHyphens/>
                  <w:spacing w:before="60" w:after="60"/>
                  <w:rPr>
                    <w:b/>
                    <w:color w:val="FF0000"/>
                    <w:spacing w:val="-2"/>
                    <w:sz w:val="22"/>
                    <w:szCs w:val="22"/>
                  </w:rPr>
                </w:pPr>
                <w:r w:rsidRPr="00B17E39">
                  <w:rPr>
                    <w:b/>
                    <w:spacing w:val="-2"/>
                    <w:sz w:val="22"/>
                    <w:szCs w:val="22"/>
                  </w:rPr>
                  <w:t>UNLEASHING THE BLUE ECONOMY OF THE CARIBBEAN PROJECT (UBEC)</w:t>
                </w:r>
              </w:p>
            </w:tc>
          </w:sdtContent>
        </w:sdt>
        <w:bookmarkEnd w:id="1" w:displacedByCustomXml="prev"/>
      </w:tr>
      <w:tr w:rsidR="00D4615A" w:rsidRPr="004327F3" w14:paraId="3ADFA100" w14:textId="77777777" w:rsidTr="1DC76F76">
        <w:tc>
          <w:tcPr>
            <w:tcW w:w="4149" w:type="dxa"/>
            <w:shd w:val="clear" w:color="auto" w:fill="D9D9D9" w:themeFill="background1" w:themeFillShade="D9"/>
          </w:tcPr>
          <w:p w14:paraId="2F33EBE6" w14:textId="6B522CBD" w:rsidR="00D4615A" w:rsidRPr="004327F3" w:rsidRDefault="000D266D" w:rsidP="00847EC4">
            <w:pPr>
              <w:suppressAutoHyphens/>
              <w:spacing w:before="60" w:after="60"/>
              <w:rPr>
                <w:b/>
                <w:spacing w:val="-2"/>
                <w:sz w:val="22"/>
                <w:szCs w:val="22"/>
              </w:rPr>
            </w:pPr>
            <w:r w:rsidRPr="004327F3">
              <w:rPr>
                <w:b/>
                <w:spacing w:val="-2"/>
                <w:sz w:val="22"/>
                <w:szCs w:val="22"/>
              </w:rPr>
              <w:t>Loan No</w:t>
            </w:r>
            <w:r w:rsidR="00B17E39">
              <w:rPr>
                <w:b/>
                <w:spacing w:val="-2"/>
                <w:sz w:val="22"/>
                <w:szCs w:val="22"/>
              </w:rPr>
              <w:t>.</w:t>
            </w:r>
          </w:p>
        </w:tc>
        <w:sdt>
          <w:sdtPr>
            <w:rPr>
              <w:b/>
              <w:bCs/>
              <w:color w:val="FF0000"/>
              <w:spacing w:val="-2"/>
              <w:sz w:val="22"/>
              <w:szCs w:val="22"/>
            </w:rPr>
            <w:id w:val="-597018810"/>
            <w:placeholder>
              <w:docPart w:val="0DA31B42EBE147CB87242CE2CC7AD508"/>
            </w:placeholder>
          </w:sdtPr>
          <w:sdtEndPr/>
          <w:sdtContent>
            <w:tc>
              <w:tcPr>
                <w:tcW w:w="4936" w:type="dxa"/>
              </w:tcPr>
              <w:p w14:paraId="75EDB257" w14:textId="4460C757" w:rsidR="00D4615A" w:rsidRPr="004327F3" w:rsidRDefault="00B17E39" w:rsidP="00847EC4">
                <w:pPr>
                  <w:suppressAutoHyphens/>
                  <w:spacing w:before="60" w:after="60"/>
                  <w:rPr>
                    <w:b/>
                    <w:color w:val="FF0000"/>
                    <w:spacing w:val="-2"/>
                    <w:sz w:val="22"/>
                    <w:szCs w:val="22"/>
                  </w:rPr>
                </w:pPr>
                <w:r w:rsidRPr="00B17E39">
                  <w:rPr>
                    <w:b/>
                    <w:spacing w:val="-2"/>
                    <w:sz w:val="22"/>
                    <w:szCs w:val="22"/>
                  </w:rPr>
                  <w:t>IDA-70870</w:t>
                </w:r>
              </w:p>
            </w:tc>
          </w:sdtContent>
        </w:sdt>
      </w:tr>
      <w:tr w:rsidR="00D4615A" w:rsidRPr="004327F3" w14:paraId="6CCFD3BF" w14:textId="77777777" w:rsidTr="1DC76F76">
        <w:tc>
          <w:tcPr>
            <w:tcW w:w="4149" w:type="dxa"/>
            <w:shd w:val="clear" w:color="auto" w:fill="D9D9D9" w:themeFill="background1" w:themeFillShade="D9"/>
          </w:tcPr>
          <w:p w14:paraId="30305E55" w14:textId="7152F2B3" w:rsidR="000D266D" w:rsidRPr="004327F3" w:rsidRDefault="000D266D" w:rsidP="00847EC4">
            <w:pPr>
              <w:suppressAutoHyphens/>
              <w:spacing w:before="60" w:after="60"/>
              <w:rPr>
                <w:b/>
                <w:spacing w:val="-2"/>
                <w:sz w:val="22"/>
                <w:szCs w:val="22"/>
              </w:rPr>
            </w:pPr>
            <w:r w:rsidRPr="004327F3">
              <w:rPr>
                <w:b/>
                <w:spacing w:val="-2"/>
                <w:sz w:val="22"/>
                <w:szCs w:val="22"/>
              </w:rPr>
              <w:t>Assignment Title</w:t>
            </w:r>
          </w:p>
        </w:tc>
        <w:tc>
          <w:tcPr>
            <w:tcW w:w="4936" w:type="dxa"/>
          </w:tcPr>
          <w:p w14:paraId="4A9FBAD8" w14:textId="6C9ABF17" w:rsidR="00D4615A" w:rsidRPr="007F4254" w:rsidRDefault="5D655B17" w:rsidP="1DC76F76">
            <w:pPr>
              <w:suppressAutoHyphens/>
              <w:spacing w:before="60" w:after="60"/>
              <w:rPr>
                <w:b/>
                <w:bCs/>
                <w:spacing w:val="-2"/>
                <w:sz w:val="22"/>
                <w:szCs w:val="22"/>
              </w:rPr>
            </w:pPr>
            <w:r w:rsidRPr="1DC76F76">
              <w:rPr>
                <w:b/>
                <w:bCs/>
                <w:sz w:val="22"/>
                <w:szCs w:val="22"/>
              </w:rPr>
              <w:t>Grenada Visitor Expenditure and Motivation S</w:t>
            </w:r>
            <w:r w:rsidR="6ABBE4C4" w:rsidRPr="1DC76F76">
              <w:rPr>
                <w:b/>
                <w:bCs/>
                <w:sz w:val="22"/>
                <w:szCs w:val="22"/>
              </w:rPr>
              <w:t>urvey</w:t>
            </w:r>
            <w:r w:rsidRPr="1DC76F76">
              <w:rPr>
                <w:b/>
                <w:bCs/>
                <w:sz w:val="22"/>
                <w:szCs w:val="22"/>
              </w:rPr>
              <w:t xml:space="preserve"> (I</w:t>
            </w:r>
            <w:r w:rsidR="12D9B690" w:rsidRPr="1DC76F76">
              <w:rPr>
                <w:b/>
                <w:bCs/>
                <w:sz w:val="22"/>
                <w:szCs w:val="22"/>
              </w:rPr>
              <w:t>nternational Visitor Survey</w:t>
            </w:r>
            <w:r w:rsidRPr="1DC76F76">
              <w:rPr>
                <w:b/>
                <w:bCs/>
                <w:sz w:val="22"/>
                <w:szCs w:val="22"/>
              </w:rPr>
              <w:t>) &amp; T</w:t>
            </w:r>
            <w:r w:rsidR="21F8F843" w:rsidRPr="1DC76F76">
              <w:rPr>
                <w:b/>
                <w:bCs/>
                <w:sz w:val="22"/>
                <w:szCs w:val="22"/>
              </w:rPr>
              <w:t>ourism</w:t>
            </w:r>
            <w:r w:rsidRPr="1DC76F76">
              <w:rPr>
                <w:b/>
                <w:bCs/>
                <w:sz w:val="22"/>
                <w:szCs w:val="22"/>
              </w:rPr>
              <w:t xml:space="preserve"> S</w:t>
            </w:r>
            <w:r w:rsidR="2CCB5F32" w:rsidRPr="1DC76F76">
              <w:rPr>
                <w:b/>
                <w:bCs/>
                <w:sz w:val="22"/>
                <w:szCs w:val="22"/>
              </w:rPr>
              <w:t>tatistics</w:t>
            </w:r>
            <w:r w:rsidRPr="1DC76F76">
              <w:rPr>
                <w:b/>
                <w:bCs/>
                <w:sz w:val="22"/>
                <w:szCs w:val="22"/>
              </w:rPr>
              <w:t xml:space="preserve"> I</w:t>
            </w:r>
            <w:r w:rsidR="49D18412" w:rsidRPr="1DC76F76">
              <w:rPr>
                <w:b/>
                <w:bCs/>
                <w:sz w:val="22"/>
                <w:szCs w:val="22"/>
              </w:rPr>
              <w:t>nsight</w:t>
            </w:r>
            <w:r w:rsidRPr="1DC76F76">
              <w:rPr>
                <w:b/>
                <w:bCs/>
                <w:sz w:val="22"/>
                <w:szCs w:val="22"/>
              </w:rPr>
              <w:t xml:space="preserve"> D</w:t>
            </w:r>
            <w:r w:rsidR="10016A9B" w:rsidRPr="1DC76F76">
              <w:rPr>
                <w:b/>
                <w:bCs/>
                <w:sz w:val="22"/>
                <w:szCs w:val="22"/>
              </w:rPr>
              <w:t>ashboard</w:t>
            </w:r>
            <w:r w:rsidR="06D0955F" w:rsidRPr="1DC76F76">
              <w:rPr>
                <w:b/>
                <w:bCs/>
                <w:spacing w:val="-2"/>
                <w:sz w:val="22"/>
                <w:szCs w:val="22"/>
              </w:rPr>
              <w:t>.</w:t>
            </w:r>
          </w:p>
        </w:tc>
      </w:tr>
      <w:tr w:rsidR="00D4615A" w:rsidRPr="004327F3" w14:paraId="5EF660C4" w14:textId="77777777" w:rsidTr="1DC76F76">
        <w:tc>
          <w:tcPr>
            <w:tcW w:w="4149" w:type="dxa"/>
            <w:shd w:val="clear" w:color="auto" w:fill="D9D9D9" w:themeFill="background1" w:themeFillShade="D9"/>
          </w:tcPr>
          <w:p w14:paraId="7BFB3A13" w14:textId="73221DAC" w:rsidR="00D4615A" w:rsidRPr="004327F3" w:rsidRDefault="000D266D" w:rsidP="00847EC4">
            <w:pPr>
              <w:suppressAutoHyphens/>
              <w:spacing w:before="60" w:after="60"/>
              <w:rPr>
                <w:b/>
                <w:spacing w:val="-2"/>
                <w:sz w:val="22"/>
                <w:szCs w:val="22"/>
              </w:rPr>
            </w:pPr>
            <w:r w:rsidRPr="004327F3">
              <w:rPr>
                <w:b/>
                <w:spacing w:val="-2"/>
                <w:sz w:val="22"/>
                <w:szCs w:val="22"/>
              </w:rPr>
              <w:t xml:space="preserve">Procurement Plan Ref </w:t>
            </w:r>
            <w:r w:rsidR="00847EC4" w:rsidRPr="004327F3">
              <w:rPr>
                <w:b/>
                <w:spacing w:val="-2"/>
                <w:sz w:val="22"/>
                <w:szCs w:val="22"/>
              </w:rPr>
              <w:t>Number</w:t>
            </w:r>
          </w:p>
        </w:tc>
        <w:tc>
          <w:tcPr>
            <w:tcW w:w="4936" w:type="dxa"/>
          </w:tcPr>
          <w:p w14:paraId="6FEFD61F" w14:textId="5A4BFDB7" w:rsidR="00D4615A" w:rsidRPr="007F4254" w:rsidRDefault="001D2DA4" w:rsidP="00847EC4">
            <w:pPr>
              <w:suppressAutoHyphens/>
              <w:spacing w:before="60" w:after="60"/>
              <w:rPr>
                <w:b/>
                <w:spacing w:val="-2"/>
                <w:sz w:val="22"/>
                <w:szCs w:val="22"/>
              </w:rPr>
            </w:pPr>
            <w:r w:rsidRPr="001D2DA4">
              <w:rPr>
                <w:b/>
                <w:spacing w:val="-2"/>
                <w:sz w:val="22"/>
                <w:szCs w:val="22"/>
              </w:rPr>
              <w:t>GD-MOIID-496007-CS-QCBS</w:t>
            </w:r>
          </w:p>
        </w:tc>
      </w:tr>
      <w:tr w:rsidR="00D4615A" w:rsidRPr="004327F3" w14:paraId="35524784" w14:textId="77777777" w:rsidTr="1DC76F76">
        <w:tc>
          <w:tcPr>
            <w:tcW w:w="4149" w:type="dxa"/>
            <w:shd w:val="clear" w:color="auto" w:fill="D9D9D9" w:themeFill="background1" w:themeFillShade="D9"/>
          </w:tcPr>
          <w:p w14:paraId="2CEB22A2" w14:textId="72C1B3BF" w:rsidR="00D4615A" w:rsidRPr="004327F3" w:rsidRDefault="000D266D" w:rsidP="00847EC4">
            <w:pPr>
              <w:suppressAutoHyphens/>
              <w:spacing w:before="60" w:after="60"/>
              <w:rPr>
                <w:b/>
                <w:spacing w:val="-2"/>
                <w:sz w:val="22"/>
                <w:szCs w:val="22"/>
              </w:rPr>
            </w:pPr>
            <w:r w:rsidRPr="004327F3">
              <w:rPr>
                <w:b/>
                <w:spacing w:val="-2"/>
                <w:sz w:val="22"/>
                <w:szCs w:val="22"/>
              </w:rPr>
              <w:t xml:space="preserve">Country of Delivery </w:t>
            </w:r>
          </w:p>
        </w:tc>
        <w:sdt>
          <w:sdtPr>
            <w:rPr>
              <w:b/>
              <w:bCs/>
              <w:spacing w:val="-2"/>
              <w:sz w:val="22"/>
              <w:szCs w:val="22"/>
            </w:rPr>
            <w:id w:val="-1424094744"/>
            <w:placeholder>
              <w:docPart w:val="8F13533F8A6E42A1921EE433F6491862"/>
            </w:placeholder>
          </w:sdtPr>
          <w:sdtEndPr/>
          <w:sdtContent>
            <w:tc>
              <w:tcPr>
                <w:tcW w:w="4936" w:type="dxa"/>
              </w:tcPr>
              <w:p w14:paraId="539C7C1D" w14:textId="783B2F57" w:rsidR="00D4615A" w:rsidRPr="00B17E39" w:rsidRDefault="00B17E39" w:rsidP="00847EC4">
                <w:pPr>
                  <w:suppressAutoHyphens/>
                  <w:spacing w:before="60" w:after="60"/>
                  <w:rPr>
                    <w:b/>
                    <w:spacing w:val="-2"/>
                    <w:sz w:val="22"/>
                    <w:szCs w:val="22"/>
                  </w:rPr>
                </w:pPr>
                <w:r>
                  <w:rPr>
                    <w:b/>
                    <w:spacing w:val="-2"/>
                    <w:sz w:val="22"/>
                    <w:szCs w:val="22"/>
                  </w:rPr>
                  <w:t>GRENADA</w:t>
                </w:r>
              </w:p>
            </w:tc>
          </w:sdtContent>
        </w:sdt>
      </w:tr>
      <w:tr w:rsidR="00037B98" w:rsidRPr="004327F3" w14:paraId="29536D27" w14:textId="77777777" w:rsidTr="1DC76F76">
        <w:tc>
          <w:tcPr>
            <w:tcW w:w="4149" w:type="dxa"/>
            <w:shd w:val="clear" w:color="auto" w:fill="D9D9D9" w:themeFill="background1" w:themeFillShade="D9"/>
          </w:tcPr>
          <w:p w14:paraId="0612299F" w14:textId="4BB51376" w:rsidR="00037B98" w:rsidRPr="004327F3" w:rsidRDefault="00037B98" w:rsidP="00847EC4">
            <w:pPr>
              <w:suppressAutoHyphens/>
              <w:spacing w:before="60" w:after="60"/>
              <w:rPr>
                <w:b/>
                <w:spacing w:val="-2"/>
                <w:sz w:val="22"/>
                <w:szCs w:val="22"/>
              </w:rPr>
            </w:pPr>
            <w:r>
              <w:rPr>
                <w:b/>
                <w:spacing w:val="-2"/>
                <w:sz w:val="22"/>
                <w:szCs w:val="22"/>
              </w:rPr>
              <w:t xml:space="preserve">Date Issued </w:t>
            </w:r>
          </w:p>
        </w:tc>
        <w:tc>
          <w:tcPr>
            <w:tcW w:w="4936" w:type="dxa"/>
          </w:tcPr>
          <w:p w14:paraId="01D37C47" w14:textId="3EF0C6C7" w:rsidR="00037B98" w:rsidRDefault="00037B98" w:rsidP="00847EC4">
            <w:pPr>
              <w:suppressAutoHyphens/>
              <w:spacing w:before="60" w:after="60"/>
              <w:rPr>
                <w:b/>
                <w:spacing w:val="-2"/>
                <w:sz w:val="22"/>
                <w:szCs w:val="22"/>
              </w:rPr>
            </w:pPr>
            <w:r>
              <w:rPr>
                <w:b/>
                <w:spacing w:val="-2"/>
                <w:sz w:val="22"/>
                <w:szCs w:val="22"/>
              </w:rPr>
              <w:t>6</w:t>
            </w:r>
            <w:r w:rsidRPr="00037B98">
              <w:rPr>
                <w:b/>
                <w:spacing w:val="-2"/>
                <w:sz w:val="22"/>
                <w:szCs w:val="22"/>
                <w:vertAlign w:val="superscript"/>
              </w:rPr>
              <w:t>th</w:t>
            </w:r>
            <w:r>
              <w:rPr>
                <w:b/>
                <w:spacing w:val="-2"/>
                <w:sz w:val="22"/>
                <w:szCs w:val="22"/>
              </w:rPr>
              <w:t xml:space="preserve"> June 2025</w:t>
            </w:r>
          </w:p>
        </w:tc>
      </w:tr>
    </w:tbl>
    <w:p w14:paraId="5AE27C87" w14:textId="660C1E8B" w:rsidR="0070430C" w:rsidRPr="00B17E39" w:rsidRDefault="0070430C" w:rsidP="1DC76F76">
      <w:pPr>
        <w:suppressAutoHyphens/>
        <w:spacing w:before="720" w:after="120"/>
        <w:jc w:val="both"/>
        <w:rPr>
          <w:b/>
          <w:bCs/>
          <w:spacing w:val="-2"/>
        </w:rPr>
      </w:pPr>
      <w:r w:rsidRPr="1DC76F76">
        <w:rPr>
          <w:spacing w:val="-2"/>
        </w:rPr>
        <w:t xml:space="preserve">The </w:t>
      </w:r>
      <w:r w:rsidR="00B17E39" w:rsidRPr="1DC76F76">
        <w:rPr>
          <w:spacing w:val="-2"/>
        </w:rPr>
        <w:t>Government of Grenada</w:t>
      </w:r>
      <w:r w:rsidRPr="1DC76F76">
        <w:rPr>
          <w:spacing w:val="-2"/>
        </w:rPr>
        <w:t xml:space="preserve"> has received</w:t>
      </w:r>
      <w:r w:rsidR="00B17E39" w:rsidRPr="00B17E39">
        <w:rPr>
          <w:spacing w:val="-2"/>
          <w:szCs w:val="20"/>
        </w:rPr>
        <w:t xml:space="preserve"> </w:t>
      </w:r>
      <w:r w:rsidRPr="1DC76F76">
        <w:rPr>
          <w:spacing w:val="-2"/>
        </w:rPr>
        <w:t xml:space="preserve">financing from the World Bank toward the cost of the </w:t>
      </w:r>
      <w:r w:rsidR="00B17E39" w:rsidRPr="1DC76F76">
        <w:rPr>
          <w:spacing w:val="-2"/>
        </w:rPr>
        <w:t>Unleashing the Blue Economy of the Caribbean Project (UBEC)</w:t>
      </w:r>
      <w:r w:rsidR="00B17E39" w:rsidRPr="1DC76F76">
        <w:rPr>
          <w:color w:val="FF0000"/>
          <w:spacing w:val="-2"/>
        </w:rPr>
        <w:t xml:space="preserve"> </w:t>
      </w:r>
      <w:r w:rsidR="007949C3" w:rsidRPr="1DC76F76">
        <w:rPr>
          <w:spacing w:val="-2"/>
        </w:rPr>
        <w:t>and</w:t>
      </w:r>
      <w:r w:rsidRPr="1DC76F76">
        <w:rPr>
          <w:spacing w:val="-2"/>
        </w:rPr>
        <w:t xml:space="preserve"> intends to apply part of the proceeds for the consulting services</w:t>
      </w:r>
      <w:r w:rsidR="00B17E39">
        <w:rPr>
          <w:spacing w:val="-2"/>
          <w:szCs w:val="20"/>
        </w:rPr>
        <w:t xml:space="preserve"> </w:t>
      </w:r>
      <w:r w:rsidR="00C12532" w:rsidRPr="1DC76F76">
        <w:rPr>
          <w:spacing w:val="-2"/>
        </w:rPr>
        <w:t xml:space="preserve">for the </w:t>
      </w:r>
      <w:r w:rsidR="00C12532" w:rsidRPr="1DC76F76">
        <w:rPr>
          <w:b/>
          <w:bCs/>
          <w:spacing w:val="-2"/>
        </w:rPr>
        <w:t xml:space="preserve">Consultancy </w:t>
      </w:r>
      <w:r w:rsidR="70AEA906" w:rsidRPr="1DC76F76">
        <w:rPr>
          <w:b/>
          <w:bCs/>
          <w:spacing w:val="-2"/>
        </w:rPr>
        <w:t>for Data</w:t>
      </w:r>
      <w:r w:rsidR="00C12532" w:rsidRPr="1DC76F76">
        <w:rPr>
          <w:b/>
          <w:bCs/>
          <w:spacing w:val="-2"/>
        </w:rPr>
        <w:t xml:space="preserve"> Management and Online Monitoring System to Support VEM Modernization</w:t>
      </w:r>
      <w:r w:rsidR="00C12532" w:rsidRPr="00C12532">
        <w:rPr>
          <w:spacing w:val="-2"/>
          <w:szCs w:val="20"/>
        </w:rPr>
        <w:t>.</w:t>
      </w:r>
    </w:p>
    <w:p w14:paraId="17DBFA50" w14:textId="25120D33" w:rsidR="00AE0758" w:rsidRPr="00C65B57" w:rsidRDefault="0070430C" w:rsidP="1DC76F76">
      <w:pPr>
        <w:pStyle w:val="Referencestyle"/>
        <w:tabs>
          <w:tab w:val="left" w:pos="720"/>
        </w:tabs>
        <w:spacing w:after="240" w:line="276" w:lineRule="auto"/>
        <w:jc w:val="both"/>
        <w:rPr>
          <w:sz w:val="22"/>
          <w:szCs w:val="22"/>
          <w:lang w:val="en-AU"/>
        </w:rPr>
      </w:pPr>
      <w:r w:rsidRPr="003D3ED8">
        <w:rPr>
          <w:spacing w:val="-2"/>
        </w:rPr>
        <w:t xml:space="preserve">The </w:t>
      </w:r>
      <w:r w:rsidR="004D1E19" w:rsidRPr="003D3ED8">
        <w:rPr>
          <w:spacing w:val="-2"/>
        </w:rPr>
        <w:t>consultant</w:t>
      </w:r>
      <w:r w:rsidR="001A6CC5">
        <w:rPr>
          <w:spacing w:val="-2"/>
        </w:rPr>
        <w:t xml:space="preserve"> Firm</w:t>
      </w:r>
      <w:r w:rsidR="004D1E19" w:rsidRPr="003D3ED8">
        <w:rPr>
          <w:spacing w:val="-2"/>
        </w:rPr>
        <w:t xml:space="preserve"> </w:t>
      </w:r>
      <w:r w:rsidR="004D1E19" w:rsidRPr="003D3ED8">
        <w:t xml:space="preserve">will </w:t>
      </w:r>
      <w:r w:rsidR="00E32EBF" w:rsidRPr="1DC76F76">
        <w:rPr>
          <w:color w:val="000000"/>
        </w:rPr>
        <w:t xml:space="preserve">support the Ministry of Tourism and GTA </w:t>
      </w:r>
      <w:r w:rsidR="00AE0758" w:rsidRPr="1DC76F76">
        <w:rPr>
          <w:sz w:val="22"/>
          <w:szCs w:val="22"/>
          <w:lang w:val="en-AU"/>
        </w:rPr>
        <w:t xml:space="preserve">with </w:t>
      </w:r>
      <w:r w:rsidR="00C12532" w:rsidRPr="1DC76F76">
        <w:rPr>
          <w:sz w:val="22"/>
          <w:szCs w:val="22"/>
          <w:lang w:val="en-AU"/>
        </w:rPr>
        <w:t>redeveloping the</w:t>
      </w:r>
      <w:r w:rsidR="00AE0758" w:rsidRPr="1DC76F76">
        <w:rPr>
          <w:sz w:val="22"/>
          <w:szCs w:val="22"/>
          <w:lang w:val="en-AU"/>
        </w:rPr>
        <w:t xml:space="preserve"> methodology of the Grenada VEM</w:t>
      </w:r>
      <w:r w:rsidR="095451BA" w:rsidRPr="1DC76F76">
        <w:rPr>
          <w:sz w:val="22"/>
          <w:szCs w:val="22"/>
          <w:lang w:val="en-AU"/>
        </w:rPr>
        <w:t>S</w:t>
      </w:r>
      <w:r w:rsidR="00AE0758" w:rsidRPr="1DC76F76">
        <w:rPr>
          <w:sz w:val="22"/>
          <w:szCs w:val="22"/>
          <w:lang w:val="en-AU"/>
        </w:rPr>
        <w:t xml:space="preserve"> and implement data collection, processing, and analysis for the 2025 calendar year survey. The objectives of this assignment are to build upon the existing VEM</w:t>
      </w:r>
      <w:r w:rsidR="4E5098E9" w:rsidRPr="1DC76F76">
        <w:rPr>
          <w:sz w:val="22"/>
          <w:szCs w:val="22"/>
          <w:lang w:val="en-AU"/>
        </w:rPr>
        <w:t>S</w:t>
      </w:r>
      <w:r w:rsidR="00AE0758" w:rsidRPr="1DC76F76">
        <w:rPr>
          <w:sz w:val="22"/>
          <w:szCs w:val="22"/>
          <w:lang w:val="en-AU"/>
        </w:rPr>
        <w:t xml:space="preserve"> to create a new methodology that specifically enhances the accuracy and timeliness of the Grenada VEM</w:t>
      </w:r>
      <w:r w:rsidR="4F5360BE" w:rsidRPr="1DC76F76">
        <w:rPr>
          <w:sz w:val="22"/>
          <w:szCs w:val="22"/>
          <w:lang w:val="en-AU"/>
        </w:rPr>
        <w:t>S</w:t>
      </w:r>
      <w:r w:rsidR="00AE0758" w:rsidRPr="1DC76F76">
        <w:rPr>
          <w:sz w:val="22"/>
          <w:szCs w:val="22"/>
          <w:lang w:val="en-AU"/>
        </w:rPr>
        <w:t xml:space="preserve"> results including a specific focus on increasing European market sample size. </w:t>
      </w:r>
    </w:p>
    <w:p w14:paraId="1535712D" w14:textId="0FFA6B9A" w:rsidR="00CE63A2" w:rsidRDefault="004D1E19" w:rsidP="00CE63A2">
      <w:r w:rsidRPr="004D1E19">
        <w:rPr>
          <w:spacing w:val="-2"/>
        </w:rPr>
        <w:t xml:space="preserve">You can find the detailed Terms of Reference (TOR) for the assignment </w:t>
      </w:r>
      <w:r w:rsidR="2DF3C49C" w:rsidRPr="004D1E19">
        <w:rPr>
          <w:spacing w:val="-2"/>
        </w:rPr>
        <w:t>on</w:t>
      </w:r>
      <w:r w:rsidRPr="004D1E19">
        <w:rPr>
          <w:spacing w:val="-2"/>
        </w:rPr>
        <w:t xml:space="preserve"> the following websites: www.procurement.gd or </w:t>
      </w:r>
      <w:hyperlink r:id="rId10" w:tgtFrame="_new" w:history="1">
        <w:r w:rsidRPr="004D1E19">
          <w:rPr>
            <w:rStyle w:val="Hyperlink"/>
            <w:spacing w:val="-2"/>
          </w:rPr>
          <w:t>https://in-tendhost.co.uk/GND/aspx/Home</w:t>
        </w:r>
      </w:hyperlink>
      <w:r w:rsidRPr="004D1E19">
        <w:rPr>
          <w:spacing w:val="-2"/>
        </w:rPr>
        <w:t xml:space="preserve">. Alternatively, you can email </w:t>
      </w:r>
      <w:hyperlink r:id="rId11" w:history="1">
        <w:r w:rsidRPr="00BF1BB8">
          <w:rPr>
            <w:rStyle w:val="Hyperlink"/>
            <w:spacing w:val="-2"/>
          </w:rPr>
          <w:t>beverley.jeremiah@procurement.gov.gd</w:t>
        </w:r>
      </w:hyperlink>
      <w:r>
        <w:rPr>
          <w:spacing w:val="-2"/>
        </w:rPr>
        <w:t xml:space="preserve"> </w:t>
      </w:r>
      <w:r w:rsidRPr="004D1E19">
        <w:rPr>
          <w:spacing w:val="-2"/>
        </w:rPr>
        <w:t xml:space="preserve"> for assistance with the TOR or help with registering on In-tend.</w:t>
      </w:r>
    </w:p>
    <w:p w14:paraId="74036F41" w14:textId="77777777" w:rsidR="004D1E19" w:rsidRPr="00C13561" w:rsidRDefault="004D1E19" w:rsidP="00CE63A2">
      <w:pPr>
        <w:rPr>
          <w:rFonts w:eastAsia="Times New Roman"/>
          <w:b/>
          <w:bCs/>
        </w:rPr>
      </w:pPr>
    </w:p>
    <w:p w14:paraId="358E3409" w14:textId="25715E77" w:rsidR="00F722A8" w:rsidRDefault="00B7325D" w:rsidP="00E04D1D">
      <w:pPr>
        <w:suppressAutoHyphens/>
        <w:spacing w:after="240"/>
        <w:jc w:val="both"/>
        <w:rPr>
          <w:spacing w:val="-2"/>
          <w:szCs w:val="20"/>
        </w:rPr>
      </w:pPr>
      <w:r w:rsidRPr="00B7325D">
        <w:rPr>
          <w:spacing w:val="-2"/>
          <w:szCs w:val="20"/>
        </w:rPr>
        <w:t xml:space="preserve">The Ministry of Mobilization, Implementation, and Transformation hereby invites eligible </w:t>
      </w:r>
      <w:r w:rsidR="00B470BF">
        <w:rPr>
          <w:spacing w:val="-2"/>
          <w:szCs w:val="20"/>
        </w:rPr>
        <w:t>firms</w:t>
      </w:r>
      <w:r w:rsidRPr="00B7325D">
        <w:rPr>
          <w:spacing w:val="-2"/>
          <w:szCs w:val="20"/>
        </w:rPr>
        <w:t xml:space="preserve"> to express their interest in providing the required services. Interested consultants are requested to submit information that demonstrates their qualifications and relevant experience to effectively carry out the services</w:t>
      </w:r>
      <w:r w:rsidR="0070430C" w:rsidRPr="007734C7">
        <w:rPr>
          <w:spacing w:val="-2"/>
          <w:szCs w:val="20"/>
        </w:rPr>
        <w:t xml:space="preserve">. </w:t>
      </w:r>
    </w:p>
    <w:p w14:paraId="5DACFB20" w14:textId="23FA55E1" w:rsidR="0070430C" w:rsidRDefault="0070430C" w:rsidP="00F722A8">
      <w:pPr>
        <w:spacing w:after="160" w:line="259" w:lineRule="auto"/>
      </w:pPr>
      <w:r w:rsidRPr="62550BC9">
        <w:rPr>
          <w:spacing w:val="-2"/>
        </w:rPr>
        <w:t xml:space="preserve">The attention of interested Consultants is drawn to </w:t>
      </w:r>
      <w:r w:rsidR="00E04D1D" w:rsidRPr="62550BC9">
        <w:rPr>
          <w:spacing w:val="-2"/>
        </w:rPr>
        <w:t xml:space="preserve">Section III </w:t>
      </w:r>
      <w:r w:rsidRPr="62550BC9">
        <w:rPr>
          <w:spacing w:val="-2"/>
        </w:rPr>
        <w:t>paragraph</w:t>
      </w:r>
      <w:r w:rsidR="00E04D1D" w:rsidRPr="62550BC9">
        <w:rPr>
          <w:spacing w:val="-2"/>
        </w:rPr>
        <w:t>s</w:t>
      </w:r>
      <w:r w:rsidRPr="007734C7">
        <w:rPr>
          <w:spacing w:val="-2"/>
          <w:szCs w:val="20"/>
        </w:rPr>
        <w:t xml:space="preserve"> </w:t>
      </w:r>
      <w:r w:rsidRPr="62550BC9">
        <w:rPr>
          <w:spacing w:val="-2"/>
        </w:rPr>
        <w:t>3.14,</w:t>
      </w:r>
      <w:r w:rsidRPr="007734C7">
        <w:rPr>
          <w:spacing w:val="-2"/>
          <w:szCs w:val="20"/>
        </w:rPr>
        <w:t xml:space="preserve"> </w:t>
      </w:r>
      <w:r w:rsidRPr="62550BC9">
        <w:rPr>
          <w:spacing w:val="-2"/>
        </w:rPr>
        <w:t>3.16</w:t>
      </w:r>
      <w:r w:rsidR="3AFE9341" w:rsidRPr="62550BC9">
        <w:rPr>
          <w:spacing w:val="-2"/>
        </w:rPr>
        <w:t>,</w:t>
      </w:r>
      <w:r w:rsidRPr="62550BC9">
        <w:rPr>
          <w:spacing w:val="-2"/>
        </w:rPr>
        <w:t xml:space="preserve"> and 3.17 of the World Bank’s Procurement Regulations for IPF Borrowers</w:t>
      </w:r>
      <w:r w:rsidR="00E04D1D">
        <w:rPr>
          <w:spacing w:val="-2"/>
          <w:szCs w:val="20"/>
        </w:rPr>
        <w:t xml:space="preserve"> </w:t>
      </w:r>
      <w:r w:rsidR="19D81A08">
        <w:rPr>
          <w:spacing w:val="-2"/>
          <w:szCs w:val="20"/>
        </w:rPr>
        <w:t xml:space="preserve">September 2023, revised </w:t>
      </w:r>
      <w:r w:rsidR="00E04D1D" w:rsidRPr="62550BC9">
        <w:rPr>
          <w:spacing w:val="-2"/>
        </w:rPr>
        <w:t>November 2020</w:t>
      </w:r>
      <w:r w:rsidR="2E6023B5" w:rsidRPr="62550BC9">
        <w:rPr>
          <w:spacing w:val="-2"/>
        </w:rPr>
        <w:t xml:space="preserve">, August 2018 </w:t>
      </w:r>
      <w:r w:rsidR="356EC124" w:rsidRPr="007734C7">
        <w:rPr>
          <w:spacing w:val="-2"/>
          <w:szCs w:val="20"/>
        </w:rPr>
        <w:t>and November 2017</w:t>
      </w:r>
      <w:r w:rsidRPr="007734C7">
        <w:rPr>
          <w:spacing w:val="-2"/>
          <w:szCs w:val="20"/>
        </w:rPr>
        <w:t>(“</w:t>
      </w:r>
      <w:r w:rsidRPr="62550BC9">
        <w:rPr>
          <w:spacing w:val="-2"/>
        </w:rPr>
        <w:t xml:space="preserve">the Regulations”), setting forth the World Bank’s policy on conflict of interest. </w:t>
      </w:r>
    </w:p>
    <w:p w14:paraId="33B57F22" w14:textId="1867ABDB" w:rsidR="00E04D1D" w:rsidRDefault="0070430C" w:rsidP="00847EC4">
      <w:pPr>
        <w:suppressAutoHyphens/>
        <w:spacing w:before="240" w:after="240"/>
        <w:jc w:val="both"/>
        <w:rPr>
          <w:spacing w:val="-2"/>
          <w:szCs w:val="20"/>
        </w:rPr>
      </w:pPr>
      <w:r w:rsidRPr="15E3772F">
        <w:rPr>
          <w:spacing w:val="-2"/>
        </w:rPr>
        <w:t>The best</w:t>
      </w:r>
      <w:r w:rsidR="17D50A48" w:rsidRPr="15E3772F">
        <w:rPr>
          <w:spacing w:val="-2"/>
        </w:rPr>
        <w:t>-</w:t>
      </w:r>
      <w:r w:rsidRPr="15E3772F">
        <w:rPr>
          <w:spacing w:val="-2"/>
        </w:rPr>
        <w:t xml:space="preserve">qualified </w:t>
      </w:r>
      <w:r w:rsidR="00E04D1D" w:rsidRPr="15E3772F">
        <w:rPr>
          <w:spacing w:val="-2"/>
        </w:rPr>
        <w:t>consultant</w:t>
      </w:r>
      <w:r w:rsidR="00B7325D">
        <w:rPr>
          <w:spacing w:val="-2"/>
        </w:rPr>
        <w:t xml:space="preserve"> </w:t>
      </w:r>
      <w:r w:rsidRPr="15E3772F">
        <w:rPr>
          <w:spacing w:val="-2"/>
        </w:rPr>
        <w:t xml:space="preserve">to carry out the services will be selected in accordance with the </w:t>
      </w:r>
      <w:r w:rsidR="000D5B09" w:rsidRPr="000D5B09">
        <w:rPr>
          <w:spacing w:val="-2"/>
        </w:rPr>
        <w:t>Consultant Qualification Selection</w:t>
      </w:r>
      <w:r w:rsidR="000B7EE2">
        <w:rPr>
          <w:spacing w:val="-2"/>
        </w:rPr>
        <w:t xml:space="preserve"> </w:t>
      </w:r>
      <w:r w:rsidR="00727183">
        <w:rPr>
          <w:spacing w:val="-2"/>
        </w:rPr>
        <w:t>(Firm</w:t>
      </w:r>
      <w:r w:rsidR="00B7325D">
        <w:rPr>
          <w:spacing w:val="-2"/>
        </w:rPr>
        <w:t xml:space="preserve">) </w:t>
      </w:r>
      <w:r w:rsidRPr="15E3772F">
        <w:rPr>
          <w:spacing w:val="-2"/>
        </w:rPr>
        <w:t xml:space="preserve">method set out in the </w:t>
      </w:r>
      <w:r w:rsidR="001A6171" w:rsidRPr="15E3772F">
        <w:rPr>
          <w:spacing w:val="-2"/>
        </w:rPr>
        <w:t>Regulations and</w:t>
      </w:r>
      <w:r w:rsidRPr="15E3772F">
        <w:rPr>
          <w:spacing w:val="-2"/>
        </w:rPr>
        <w:t xml:space="preserve"> based on the following criteria</w:t>
      </w:r>
      <w:r w:rsidRPr="007734C7">
        <w:rPr>
          <w:spacing w:val="-2"/>
          <w:szCs w:val="20"/>
        </w:rPr>
        <w:t>:</w:t>
      </w:r>
    </w:p>
    <w:p w14:paraId="4B91480B" w14:textId="77777777" w:rsidR="00EA27A6" w:rsidRPr="00C65B57" w:rsidRDefault="00EA27A6" w:rsidP="00EA27A6">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lang w:val="en-AU"/>
        </w:rPr>
      </w:pPr>
      <w:r w:rsidRPr="00C65B57">
        <w:rPr>
          <w:color w:val="000000" w:themeColor="text1"/>
          <w:sz w:val="22"/>
          <w:szCs w:val="22"/>
          <w:lang w:val="en-AU"/>
        </w:rPr>
        <w:t xml:space="preserve">Proposal: The proposal should stipulate an initial methodology for implementing the VEM including sampling methodology and targets; data collection systems; data cleaning, processing, and weighting methodologies; and ideas on results reporting and dissemination. </w:t>
      </w:r>
    </w:p>
    <w:p w14:paraId="1F85A763" w14:textId="77777777" w:rsidR="00EA27A6" w:rsidRPr="00C65B57" w:rsidRDefault="00EA27A6" w:rsidP="00EA27A6">
      <w:pPr>
        <w:numPr>
          <w:ilvl w:val="1"/>
          <w:numId w:val="12"/>
        </w:numPr>
        <w:jc w:val="both"/>
        <w:rPr>
          <w:color w:val="000000" w:themeColor="text1"/>
          <w:sz w:val="22"/>
          <w:szCs w:val="22"/>
          <w:lang w:val="en-AU"/>
        </w:rPr>
      </w:pPr>
      <w:r w:rsidRPr="00C65B57">
        <w:rPr>
          <w:color w:val="000000" w:themeColor="text1"/>
          <w:sz w:val="22"/>
          <w:szCs w:val="22"/>
          <w:lang w:val="en-AU"/>
        </w:rPr>
        <w:lastRenderedPageBreak/>
        <w:t>Note how methodology selected affects response rates, accuracy of information, costs, and ability to gather data from target market segments.</w:t>
      </w:r>
    </w:p>
    <w:p w14:paraId="65734F30" w14:textId="77777777" w:rsidR="00EA27A6" w:rsidRPr="00C65B57" w:rsidRDefault="00EA27A6" w:rsidP="00EA27A6">
      <w:pPr>
        <w:numPr>
          <w:ilvl w:val="1"/>
          <w:numId w:val="12"/>
        </w:numPr>
        <w:jc w:val="both"/>
        <w:rPr>
          <w:color w:val="000000" w:themeColor="text1"/>
          <w:sz w:val="22"/>
          <w:szCs w:val="22"/>
          <w:lang w:val="en-AU"/>
        </w:rPr>
      </w:pPr>
      <w:r w:rsidRPr="00C65B57">
        <w:rPr>
          <w:color w:val="000000" w:themeColor="text1"/>
          <w:sz w:val="22"/>
          <w:szCs w:val="22"/>
          <w:lang w:val="en-AU"/>
        </w:rPr>
        <w:t xml:space="preserve">Outlining of software to be used for data collection, data analysis, and data storage with an emphasis on cost efficiencies and security. </w:t>
      </w:r>
    </w:p>
    <w:p w14:paraId="13B1D68E" w14:textId="77777777" w:rsidR="00EA27A6" w:rsidRPr="00C65B57" w:rsidRDefault="00EA27A6" w:rsidP="00EA27A6">
      <w:pPr>
        <w:numPr>
          <w:ilvl w:val="1"/>
          <w:numId w:val="12"/>
        </w:numPr>
        <w:jc w:val="both"/>
        <w:rPr>
          <w:color w:val="000000" w:themeColor="text1"/>
          <w:sz w:val="22"/>
          <w:szCs w:val="22"/>
          <w:lang w:val="en-AU"/>
        </w:rPr>
      </w:pPr>
      <w:r w:rsidRPr="00C65B57">
        <w:rPr>
          <w:color w:val="000000" w:themeColor="text1"/>
          <w:sz w:val="22"/>
          <w:szCs w:val="22"/>
          <w:lang w:val="en-AU"/>
        </w:rPr>
        <w:t>Sample questionnaires can be included with the proposal.</w:t>
      </w:r>
    </w:p>
    <w:p w14:paraId="2880D191" w14:textId="77777777" w:rsidR="00EA27A6" w:rsidRPr="00C65B57" w:rsidRDefault="00EA27A6" w:rsidP="00EA27A6">
      <w:pPr>
        <w:numPr>
          <w:ilvl w:val="1"/>
          <w:numId w:val="12"/>
        </w:numPr>
        <w:jc w:val="both"/>
        <w:rPr>
          <w:color w:val="000000" w:themeColor="text1"/>
          <w:sz w:val="22"/>
          <w:szCs w:val="22"/>
          <w:lang w:val="en-AU"/>
        </w:rPr>
      </w:pPr>
      <w:r w:rsidRPr="00C65B57">
        <w:rPr>
          <w:color w:val="000000" w:themeColor="text1"/>
          <w:sz w:val="22"/>
          <w:szCs w:val="22"/>
          <w:lang w:val="en-AU"/>
        </w:rPr>
        <w:t>At least one sample of past quantitative research results must be included.</w:t>
      </w:r>
    </w:p>
    <w:p w14:paraId="70F46231" w14:textId="77777777" w:rsidR="00EA27A6" w:rsidRPr="00C65B57" w:rsidRDefault="00EA27A6" w:rsidP="00EA27A6">
      <w:pPr>
        <w:numPr>
          <w:ilvl w:val="1"/>
          <w:numId w:val="12"/>
        </w:numPr>
        <w:jc w:val="both"/>
        <w:rPr>
          <w:color w:val="000000" w:themeColor="text1"/>
          <w:sz w:val="22"/>
          <w:szCs w:val="22"/>
          <w:lang w:val="en-AU"/>
        </w:rPr>
      </w:pPr>
      <w:r w:rsidRPr="00C65B57">
        <w:rPr>
          <w:color w:val="000000" w:themeColor="text1"/>
          <w:sz w:val="22"/>
          <w:szCs w:val="22"/>
          <w:lang w:val="en-AU"/>
        </w:rPr>
        <w:t>The proposal should include specific sampling methodologies and information on how this will be managed to ensure data quality.</w:t>
      </w:r>
    </w:p>
    <w:p w14:paraId="6A67ECAE" w14:textId="77777777" w:rsidR="00EA27A6" w:rsidRPr="00C65B57" w:rsidRDefault="00EA27A6" w:rsidP="00EA27A6">
      <w:pPr>
        <w:numPr>
          <w:ilvl w:val="1"/>
          <w:numId w:val="12"/>
        </w:numPr>
        <w:jc w:val="both"/>
        <w:rPr>
          <w:color w:val="000000" w:themeColor="text1"/>
          <w:sz w:val="22"/>
          <w:szCs w:val="22"/>
          <w:lang w:val="en-AU"/>
        </w:rPr>
      </w:pPr>
      <w:r w:rsidRPr="00C65B57">
        <w:rPr>
          <w:color w:val="000000" w:themeColor="text1"/>
          <w:sz w:val="22"/>
          <w:szCs w:val="22"/>
          <w:lang w:val="en-AU"/>
        </w:rPr>
        <w:t xml:space="preserve">Timeline for implementation; and </w:t>
      </w:r>
    </w:p>
    <w:p w14:paraId="2FEFCB38" w14:textId="77777777" w:rsidR="00EA27A6" w:rsidRPr="00C65B57" w:rsidRDefault="00EA27A6" w:rsidP="00EA27A6">
      <w:pPr>
        <w:numPr>
          <w:ilvl w:val="1"/>
          <w:numId w:val="12"/>
        </w:numPr>
        <w:jc w:val="both"/>
        <w:rPr>
          <w:color w:val="000000" w:themeColor="text1"/>
          <w:sz w:val="22"/>
          <w:szCs w:val="22"/>
          <w:lang w:val="en-AU"/>
        </w:rPr>
      </w:pPr>
      <w:r w:rsidRPr="4B06FF6F">
        <w:rPr>
          <w:color w:val="000000" w:themeColor="text1"/>
          <w:sz w:val="22"/>
          <w:szCs w:val="22"/>
          <w:lang w:val="en-AU"/>
        </w:rPr>
        <w:t>Identification of risks and respective mitigation tactics, including how to deal with coverage and response bias.</w:t>
      </w:r>
    </w:p>
    <w:p w14:paraId="28F905D6" w14:textId="5FC9F87A" w:rsidR="2F2AA72B" w:rsidRDefault="2F2AA72B" w:rsidP="4B06FF6F">
      <w:pPr>
        <w:numPr>
          <w:ilvl w:val="1"/>
          <w:numId w:val="12"/>
        </w:numPr>
        <w:jc w:val="both"/>
        <w:rPr>
          <w:color w:val="000000" w:themeColor="text1"/>
          <w:sz w:val="22"/>
          <w:szCs w:val="22"/>
          <w:lang w:val="en-AU"/>
        </w:rPr>
      </w:pPr>
      <w:r w:rsidRPr="4B06FF6F">
        <w:rPr>
          <w:color w:val="000000" w:themeColor="text1"/>
          <w:sz w:val="22"/>
          <w:szCs w:val="22"/>
          <w:lang w:val="en-AU"/>
        </w:rPr>
        <w:t>Firm has an established proven record in data visualization and tourism analytics, with a portfolio of previous tourism in public sector data projects.</w:t>
      </w:r>
    </w:p>
    <w:p w14:paraId="1A4A426E" w14:textId="1A3997F5" w:rsidR="2F2AA72B" w:rsidRDefault="2F2AA72B" w:rsidP="4B06FF6F">
      <w:pPr>
        <w:numPr>
          <w:ilvl w:val="1"/>
          <w:numId w:val="12"/>
        </w:numPr>
        <w:jc w:val="both"/>
        <w:rPr>
          <w:color w:val="000000" w:themeColor="text1"/>
          <w:sz w:val="22"/>
          <w:szCs w:val="22"/>
          <w:lang w:val="en-AU"/>
        </w:rPr>
      </w:pPr>
      <w:r w:rsidRPr="4B06FF6F">
        <w:rPr>
          <w:color w:val="000000" w:themeColor="text1"/>
          <w:sz w:val="22"/>
          <w:szCs w:val="22"/>
          <w:lang w:val="en-AU"/>
        </w:rPr>
        <w:t>Technical expertise and integration capabilities in dashboard creation; familiar with tools like Power BI, Tableau or custom web dashboards.</w:t>
      </w:r>
    </w:p>
    <w:p w14:paraId="1D53EE6D" w14:textId="77777777" w:rsidR="00EA27A6" w:rsidRPr="00C65B57" w:rsidRDefault="00EA27A6" w:rsidP="00EA27A6">
      <w:pPr>
        <w:jc w:val="both"/>
        <w:rPr>
          <w:sz w:val="22"/>
          <w:szCs w:val="22"/>
          <w:lang w:val="en-AU"/>
        </w:rPr>
      </w:pPr>
      <w:r w:rsidRPr="00C65B57">
        <w:rPr>
          <w:sz w:val="22"/>
          <w:szCs w:val="22"/>
          <w:lang w:val="en-AU"/>
        </w:rPr>
        <w:t>Final survey methodology and questionnaire will be refined and agreed with GTA prior to launch of work.</w:t>
      </w:r>
    </w:p>
    <w:p w14:paraId="37EE7F39" w14:textId="77777777" w:rsidR="00EA27A6" w:rsidRPr="00C65B57" w:rsidRDefault="00EA27A6" w:rsidP="00EA27A6">
      <w:pPr>
        <w:jc w:val="both"/>
        <w:rPr>
          <w:color w:val="000000" w:themeColor="text1"/>
          <w:sz w:val="22"/>
          <w:szCs w:val="22"/>
          <w:lang w:val="en-AU"/>
        </w:rPr>
      </w:pPr>
    </w:p>
    <w:p w14:paraId="53938D51" w14:textId="77777777" w:rsidR="00EA27A6" w:rsidRPr="00C65B57" w:rsidRDefault="00EA27A6" w:rsidP="00EA27A6">
      <w:pPr>
        <w:pStyle w:val="ListParagraph"/>
        <w:numPr>
          <w:ilvl w:val="0"/>
          <w:numId w:val="11"/>
        </w:numPr>
        <w:jc w:val="both"/>
        <w:rPr>
          <w:sz w:val="22"/>
          <w:szCs w:val="22"/>
        </w:rPr>
      </w:pPr>
      <w:r w:rsidRPr="00C65B57">
        <w:rPr>
          <w:sz w:val="22"/>
          <w:szCs w:val="22"/>
          <w:lang w:val="en-AU"/>
        </w:rPr>
        <w:t>The successful firm should meet the following key qualification criteria:</w:t>
      </w:r>
    </w:p>
    <w:p w14:paraId="5EA12D92" w14:textId="36C0F7DC" w:rsidR="00EA27A6" w:rsidRPr="00C65B57" w:rsidRDefault="00EA27A6" w:rsidP="00EA27A6">
      <w:pPr>
        <w:pStyle w:val="Referencestyle"/>
        <w:numPr>
          <w:ilvl w:val="0"/>
          <w:numId w:val="10"/>
        </w:numPr>
        <w:tabs>
          <w:tab w:val="left" w:pos="720"/>
        </w:tabs>
        <w:jc w:val="both"/>
        <w:rPr>
          <w:sz w:val="22"/>
          <w:szCs w:val="22"/>
          <w:lang w:val="en-AU"/>
        </w:rPr>
      </w:pPr>
      <w:r w:rsidRPr="00C65B57">
        <w:rPr>
          <w:sz w:val="22"/>
          <w:szCs w:val="22"/>
          <w:lang w:val="en-AU"/>
        </w:rPr>
        <w:t>Firm has an established record of designing and conducting quantitative research in the tourism sector with specific expertise in implementing online exit surveys or visitor surveys.</w:t>
      </w:r>
    </w:p>
    <w:p w14:paraId="685E2F60" w14:textId="7DC1CF65" w:rsidR="00EA27A6" w:rsidRPr="00C65B57" w:rsidRDefault="00EA27A6" w:rsidP="00EA27A6">
      <w:pPr>
        <w:pStyle w:val="Referencestyle"/>
        <w:numPr>
          <w:ilvl w:val="0"/>
          <w:numId w:val="10"/>
        </w:numPr>
        <w:tabs>
          <w:tab w:val="left" w:pos="720"/>
        </w:tabs>
        <w:jc w:val="both"/>
        <w:rPr>
          <w:sz w:val="22"/>
          <w:szCs w:val="22"/>
          <w:lang w:val="en-AU"/>
        </w:rPr>
      </w:pPr>
      <w:r w:rsidRPr="00C65B57">
        <w:rPr>
          <w:sz w:val="22"/>
          <w:szCs w:val="22"/>
          <w:lang w:val="en-AU"/>
        </w:rPr>
        <w:t>Firm has an established record of managing and implementing projects remotely with the public sector in emerging markets.</w:t>
      </w:r>
    </w:p>
    <w:p w14:paraId="004C60F4" w14:textId="5DA52602" w:rsidR="00EA27A6" w:rsidRPr="00C65B57" w:rsidRDefault="00EA27A6" w:rsidP="00EA27A6">
      <w:pPr>
        <w:pStyle w:val="Referencestyle"/>
        <w:numPr>
          <w:ilvl w:val="0"/>
          <w:numId w:val="10"/>
        </w:numPr>
        <w:tabs>
          <w:tab w:val="left" w:pos="720"/>
        </w:tabs>
        <w:jc w:val="both"/>
        <w:rPr>
          <w:sz w:val="22"/>
          <w:szCs w:val="22"/>
          <w:lang w:val="en-AU"/>
        </w:rPr>
      </w:pPr>
      <w:r w:rsidRPr="00C65B57">
        <w:rPr>
          <w:sz w:val="22"/>
          <w:szCs w:val="22"/>
          <w:lang w:val="en-AU"/>
        </w:rPr>
        <w:t>Project team members have experience in tourism, quantitative research, project management and tourism research, preferably in emerging markets.</w:t>
      </w:r>
    </w:p>
    <w:p w14:paraId="0D301369" w14:textId="77777777" w:rsidR="00EA27A6" w:rsidRDefault="00EA27A6" w:rsidP="00EA27A6">
      <w:pPr>
        <w:pStyle w:val="Referencestyle"/>
        <w:numPr>
          <w:ilvl w:val="0"/>
          <w:numId w:val="10"/>
        </w:numPr>
        <w:tabs>
          <w:tab w:val="left" w:pos="720"/>
        </w:tabs>
        <w:jc w:val="both"/>
        <w:rPr>
          <w:sz w:val="22"/>
          <w:szCs w:val="22"/>
          <w:lang w:val="en-AU"/>
        </w:rPr>
      </w:pPr>
      <w:r w:rsidRPr="00C65B57">
        <w:rPr>
          <w:sz w:val="22"/>
          <w:szCs w:val="22"/>
          <w:lang w:val="en-AU"/>
        </w:rPr>
        <w:t>Strong understanding of the TOR and practical approach proposed to meet TOR requirements in a timely and cost-effective manner; and</w:t>
      </w:r>
    </w:p>
    <w:p w14:paraId="0865616A" w14:textId="77777777" w:rsidR="00EA27A6" w:rsidRPr="00C65B57" w:rsidRDefault="00EA27A6" w:rsidP="00EA27A6">
      <w:pPr>
        <w:pStyle w:val="Referencestyle"/>
        <w:tabs>
          <w:tab w:val="left" w:pos="720"/>
        </w:tabs>
        <w:ind w:left="1440"/>
        <w:jc w:val="both"/>
        <w:rPr>
          <w:sz w:val="22"/>
          <w:szCs w:val="22"/>
          <w:lang w:val="en-AU"/>
        </w:rPr>
      </w:pPr>
    </w:p>
    <w:p w14:paraId="3456DF30" w14:textId="731BE14B" w:rsidR="00EA27A6" w:rsidRPr="00C65B57" w:rsidRDefault="00EA27A6" w:rsidP="00EA27A6">
      <w:pPr>
        <w:pStyle w:val="Referencestyle"/>
        <w:numPr>
          <w:ilvl w:val="0"/>
          <w:numId w:val="11"/>
        </w:numPr>
        <w:tabs>
          <w:tab w:val="left" w:pos="720"/>
        </w:tabs>
        <w:jc w:val="both"/>
        <w:rPr>
          <w:sz w:val="22"/>
          <w:szCs w:val="22"/>
          <w:lang w:val="en-AU"/>
        </w:rPr>
      </w:pPr>
      <w:r w:rsidRPr="00C65B57">
        <w:rPr>
          <w:sz w:val="22"/>
          <w:szCs w:val="22"/>
          <w:lang w:val="en-AU"/>
        </w:rPr>
        <w:t xml:space="preserve">It is estimated the firm will start work in </w:t>
      </w:r>
      <w:r>
        <w:rPr>
          <w:sz w:val="22"/>
          <w:szCs w:val="22"/>
          <w:lang w:val="en-AU"/>
        </w:rPr>
        <w:t xml:space="preserve">September </w:t>
      </w:r>
      <w:r w:rsidRPr="00C65B57">
        <w:rPr>
          <w:sz w:val="22"/>
          <w:szCs w:val="22"/>
          <w:lang w:val="en-AU"/>
        </w:rPr>
        <w:t xml:space="preserve">2025 and complete the work in </w:t>
      </w:r>
      <w:r>
        <w:rPr>
          <w:sz w:val="22"/>
          <w:szCs w:val="22"/>
          <w:lang w:val="en-AU"/>
        </w:rPr>
        <w:t xml:space="preserve">September </w:t>
      </w:r>
      <w:r w:rsidRPr="00C65B57">
        <w:rPr>
          <w:sz w:val="22"/>
          <w:szCs w:val="22"/>
          <w:lang w:val="en-AU"/>
        </w:rPr>
        <w:t>2026 with the potential for contract renewable directly with GTA based on performance.</w:t>
      </w:r>
    </w:p>
    <w:p w14:paraId="03BD0E29" w14:textId="77777777" w:rsidR="00EA27A6" w:rsidRPr="00C65B57" w:rsidRDefault="00EA27A6" w:rsidP="00EA27A6">
      <w:pPr>
        <w:pStyle w:val="Referencestyle"/>
        <w:tabs>
          <w:tab w:val="left" w:pos="720"/>
        </w:tabs>
        <w:rPr>
          <w:sz w:val="22"/>
          <w:szCs w:val="22"/>
        </w:rPr>
      </w:pPr>
    </w:p>
    <w:p w14:paraId="7C4A5AFB" w14:textId="1892FDA9" w:rsidR="00EA27A6" w:rsidRDefault="00EA27A6" w:rsidP="00EA27A6">
      <w:pPr>
        <w:pStyle w:val="Referencestyle"/>
        <w:numPr>
          <w:ilvl w:val="0"/>
          <w:numId w:val="11"/>
        </w:numPr>
        <w:tabs>
          <w:tab w:val="left" w:pos="720"/>
        </w:tabs>
        <w:rPr>
          <w:sz w:val="22"/>
          <w:szCs w:val="22"/>
          <w:lang w:val="en-AU"/>
        </w:rPr>
      </w:pPr>
      <w:r w:rsidRPr="643C2866">
        <w:rPr>
          <w:sz w:val="22"/>
          <w:szCs w:val="22"/>
          <w:lang w:val="en-AU"/>
        </w:rPr>
        <w:t xml:space="preserve">The proposal should include team members and skills. It is possible the one team member can cover multiple positions if they have both skills sets. </w:t>
      </w:r>
    </w:p>
    <w:p w14:paraId="54E8DAC9" w14:textId="77777777" w:rsidR="00037B98" w:rsidRPr="00AE7332" w:rsidRDefault="00037B98" w:rsidP="00AE7332">
      <w:pPr>
        <w:rPr>
          <w:sz w:val="22"/>
          <w:szCs w:val="22"/>
          <w:lang w:val="en-AU"/>
        </w:rPr>
      </w:pPr>
    </w:p>
    <w:p w14:paraId="062858F1" w14:textId="1FF0AF14" w:rsidR="00037B98" w:rsidRDefault="00037B98" w:rsidP="00EA27A6">
      <w:pPr>
        <w:pStyle w:val="Referencestyle"/>
        <w:numPr>
          <w:ilvl w:val="0"/>
          <w:numId w:val="11"/>
        </w:numPr>
        <w:tabs>
          <w:tab w:val="left" w:pos="720"/>
        </w:tabs>
        <w:rPr>
          <w:sz w:val="22"/>
          <w:szCs w:val="22"/>
          <w:lang w:val="en-AU"/>
        </w:rPr>
      </w:pPr>
      <w:r w:rsidRPr="00C17FD1">
        <w:rPr>
          <w:sz w:val="22"/>
          <w:szCs w:val="22"/>
          <w:lang w:val="en-AU"/>
        </w:rPr>
        <w:t>Proficiency in backend development, security protocols, and search engine optimization. Knowledge of mobile and handheld device functionality.</w:t>
      </w:r>
    </w:p>
    <w:p w14:paraId="2A169F8E" w14:textId="77777777" w:rsidR="0009660F" w:rsidRDefault="0009660F" w:rsidP="0009660F">
      <w:pPr>
        <w:pStyle w:val="ListParagraph"/>
        <w:rPr>
          <w:sz w:val="22"/>
          <w:szCs w:val="22"/>
          <w:lang w:val="en-AU"/>
        </w:rPr>
      </w:pPr>
    </w:p>
    <w:p w14:paraId="50D93B34" w14:textId="77777777" w:rsidR="00336603" w:rsidRDefault="00336603" w:rsidP="00847EC4">
      <w:pPr>
        <w:suppressAutoHyphens/>
        <w:spacing w:before="240" w:after="240"/>
        <w:jc w:val="both"/>
        <w:rPr>
          <w:rFonts w:eastAsiaTheme="minorEastAsia"/>
          <w:sz w:val="22"/>
          <w:szCs w:val="22"/>
        </w:rPr>
      </w:pPr>
      <w:r w:rsidRPr="00336603">
        <w:rPr>
          <w:rFonts w:eastAsiaTheme="minorEastAsia"/>
          <w:sz w:val="22"/>
          <w:szCs w:val="22"/>
        </w:rPr>
        <w:t>Interested candidates are invited to submit a portfolio demonstrating their business capability and qualifications to perform the required work.</w:t>
      </w:r>
    </w:p>
    <w:p w14:paraId="4547ACD4" w14:textId="723AB25B" w:rsidR="0070430C" w:rsidRPr="007734C7" w:rsidRDefault="0070430C" w:rsidP="00847EC4">
      <w:pPr>
        <w:suppressAutoHyphens/>
        <w:spacing w:before="240" w:after="240"/>
        <w:jc w:val="both"/>
        <w:rPr>
          <w:spacing w:val="-2"/>
          <w:szCs w:val="20"/>
        </w:rPr>
      </w:pPr>
      <w:r w:rsidRPr="007734C7">
        <w:rPr>
          <w:spacing w:val="-2"/>
          <w:szCs w:val="20"/>
        </w:rPr>
        <w:t xml:space="preserve">Further information can be obtained </w:t>
      </w:r>
      <w:r w:rsidR="00D40C11">
        <w:rPr>
          <w:spacing w:val="-2"/>
          <w:szCs w:val="20"/>
        </w:rPr>
        <w:t xml:space="preserve">by requesting clarification via Intend </w:t>
      </w:r>
      <w:hyperlink r:id="rId12" w:history="1">
        <w:r w:rsidR="00D40C11" w:rsidRPr="00F379B8">
          <w:rPr>
            <w:rStyle w:val="Hyperlink"/>
            <w:spacing w:val="-2"/>
            <w:szCs w:val="20"/>
          </w:rPr>
          <w:t>https://in-tendhost.co.uk/GND/aspx/Home</w:t>
        </w:r>
      </w:hyperlink>
      <w:r w:rsidR="00D40C11">
        <w:rPr>
          <w:spacing w:val="-2"/>
          <w:szCs w:val="20"/>
        </w:rPr>
        <w:t xml:space="preserve"> .</w:t>
      </w:r>
    </w:p>
    <w:p w14:paraId="67B2F0BA" w14:textId="77777777" w:rsidR="00516B1C" w:rsidRDefault="0070430C" w:rsidP="00516B1C">
      <w:pPr>
        <w:suppressAutoHyphens/>
        <w:spacing w:before="240" w:after="240"/>
        <w:jc w:val="both"/>
      </w:pPr>
      <w:r w:rsidRPr="4B06FF6F">
        <w:rPr>
          <w:b/>
          <w:bCs/>
          <w:spacing w:val="-2"/>
        </w:rPr>
        <w:t xml:space="preserve">Expressions of interest must be </w:t>
      </w:r>
      <w:r w:rsidR="00D40C11" w:rsidRPr="4B06FF6F">
        <w:rPr>
          <w:b/>
          <w:bCs/>
          <w:spacing w:val="-2"/>
        </w:rPr>
        <w:t>submitted electronically</w:t>
      </w:r>
      <w:r w:rsidR="00D40C11" w:rsidRPr="4B06FF6F">
        <w:rPr>
          <w:spacing w:val="-2"/>
        </w:rPr>
        <w:t xml:space="preserve"> through the procurement system at </w:t>
      </w:r>
      <w:hyperlink r:id="rId13" w:history="1">
        <w:r w:rsidR="00D40C11" w:rsidRPr="4B06FF6F">
          <w:rPr>
            <w:rStyle w:val="Hyperlink"/>
            <w:spacing w:val="-2"/>
          </w:rPr>
          <w:t>https://in-tendhost.co.uk/GND/aspx/Home</w:t>
        </w:r>
      </w:hyperlink>
      <w:r w:rsidR="00D40C11">
        <w:rPr>
          <w:spacing w:val="-2"/>
          <w:szCs w:val="20"/>
        </w:rPr>
        <w:t xml:space="preserve"> .</w:t>
      </w:r>
      <w:r w:rsidR="00D40C11" w:rsidRPr="4B06FF6F">
        <w:rPr>
          <w:spacing w:val="-2"/>
        </w:rPr>
        <w:t xml:space="preserve"> Candidates must register on this portal and submit all interest and queries through this medium.</w:t>
      </w:r>
      <w:bookmarkEnd w:id="0"/>
      <w:r w:rsidR="00516B1C">
        <w:rPr>
          <w:spacing w:val="-2"/>
          <w:szCs w:val="20"/>
        </w:rPr>
        <w:t xml:space="preserve"> </w:t>
      </w:r>
      <w:r w:rsidR="00D40C11" w:rsidRPr="00C13561">
        <w:t xml:space="preserve">Upon </w:t>
      </w:r>
      <w:r w:rsidR="00D40C11">
        <w:t xml:space="preserve">submission </w:t>
      </w:r>
      <w:r w:rsidR="00D40C11" w:rsidRPr="00C13561">
        <w:t xml:space="preserve">of documents, </w:t>
      </w:r>
      <w:r w:rsidR="00D40C11">
        <w:t xml:space="preserve">you will receive </w:t>
      </w:r>
      <w:r w:rsidR="00D40C11" w:rsidRPr="00C13561">
        <w:t xml:space="preserve">a confirmation email acknowledging </w:t>
      </w:r>
      <w:r w:rsidR="00D40C11">
        <w:t xml:space="preserve">receipt. </w:t>
      </w:r>
    </w:p>
    <w:p w14:paraId="70BF27CC" w14:textId="317D91A3" w:rsidR="0070430C" w:rsidRPr="00516B1C" w:rsidRDefault="00D40C11" w:rsidP="00516B1C">
      <w:pPr>
        <w:suppressAutoHyphens/>
        <w:spacing w:before="240" w:after="240"/>
        <w:jc w:val="both"/>
      </w:pPr>
      <w:r w:rsidRPr="62550BC9">
        <w:rPr>
          <w:b/>
          <w:bCs/>
        </w:rPr>
        <w:t>Deadline date of submission:</w:t>
      </w:r>
      <w:r w:rsidR="009272A6">
        <w:rPr>
          <w:b/>
          <w:bCs/>
        </w:rPr>
        <w:t xml:space="preserve"> </w:t>
      </w:r>
      <w:r w:rsidR="00037B98">
        <w:rPr>
          <w:b/>
          <w:bCs/>
        </w:rPr>
        <w:t>7</w:t>
      </w:r>
      <w:r w:rsidR="009272A6" w:rsidRPr="009272A6">
        <w:rPr>
          <w:b/>
          <w:bCs/>
          <w:vertAlign w:val="superscript"/>
        </w:rPr>
        <w:t>th</w:t>
      </w:r>
      <w:r w:rsidR="009272A6">
        <w:rPr>
          <w:b/>
          <w:bCs/>
        </w:rPr>
        <w:t xml:space="preserve"> </w:t>
      </w:r>
      <w:r w:rsidR="00515584">
        <w:rPr>
          <w:b/>
          <w:bCs/>
        </w:rPr>
        <w:t>July</w:t>
      </w:r>
      <w:r w:rsidR="668A2251" w:rsidRPr="62550BC9">
        <w:rPr>
          <w:b/>
          <w:bCs/>
        </w:rPr>
        <w:t xml:space="preserve"> </w:t>
      </w:r>
      <w:r w:rsidR="73AADDB8" w:rsidRPr="62550BC9">
        <w:rPr>
          <w:b/>
          <w:bCs/>
        </w:rPr>
        <w:t>2025,</w:t>
      </w:r>
      <w:r w:rsidRPr="62550BC9">
        <w:rPr>
          <w:b/>
          <w:bCs/>
        </w:rPr>
        <w:t xml:space="preserve"> at 3:00</w:t>
      </w:r>
      <w:r w:rsidR="1C8DE999" w:rsidRPr="62550BC9">
        <w:rPr>
          <w:b/>
          <w:bCs/>
        </w:rPr>
        <w:t xml:space="preserve"> </w:t>
      </w:r>
      <w:r w:rsidRPr="62550BC9">
        <w:rPr>
          <w:b/>
          <w:bCs/>
        </w:rPr>
        <w:t>P.M.</w:t>
      </w:r>
      <w:r w:rsidR="00040F8B" w:rsidRPr="62550BC9">
        <w:rPr>
          <w:color w:val="FF0000"/>
          <w:lang w:val="en-AU"/>
        </w:rPr>
        <w:t xml:space="preserve"> </w:t>
      </w:r>
    </w:p>
    <w:sectPr w:rsidR="0070430C" w:rsidRPr="00516B1C" w:rsidSect="00A14EBD">
      <w:headerReference w:type="default" r:id="rId14"/>
      <w:footerReference w:type="default" r:id="rId15"/>
      <w:pgSz w:w="11906" w:h="16838"/>
      <w:pgMar w:top="1440" w:right="1440" w:bottom="1440" w:left="1440" w:header="72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2C82C" w14:textId="77777777" w:rsidR="003E4F2F" w:rsidRDefault="003E4F2F" w:rsidP="0070430C">
      <w:r>
        <w:separator/>
      </w:r>
    </w:p>
  </w:endnote>
  <w:endnote w:type="continuationSeparator" w:id="0">
    <w:p w14:paraId="2391F96E" w14:textId="77777777" w:rsidR="003E4F2F" w:rsidRDefault="003E4F2F" w:rsidP="0070430C">
      <w:r>
        <w:continuationSeparator/>
      </w:r>
    </w:p>
  </w:endnote>
  <w:endnote w:type="continuationNotice" w:id="1">
    <w:p w14:paraId="43BE6760" w14:textId="77777777" w:rsidR="003E4F2F" w:rsidRDefault="003E4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979758"/>
      <w:docPartObj>
        <w:docPartGallery w:val="Page Numbers (Bottom of Page)"/>
        <w:docPartUnique/>
      </w:docPartObj>
    </w:sdtPr>
    <w:sdtEndPr>
      <w:rPr>
        <w:noProof/>
        <w:sz w:val="22"/>
        <w:szCs w:val="22"/>
      </w:rPr>
    </w:sdtEndPr>
    <w:sdtContent>
      <w:p w14:paraId="54C00347" w14:textId="77777777" w:rsidR="006C0DF4" w:rsidRPr="00982F0F" w:rsidRDefault="006C0DF4" w:rsidP="007949C3">
        <w:pPr>
          <w:pStyle w:val="Footer"/>
          <w:jc w:val="right"/>
          <w:rPr>
            <w:sz w:val="22"/>
            <w:szCs w:val="22"/>
          </w:rPr>
        </w:pPr>
        <w:r w:rsidRPr="00982F0F">
          <w:rPr>
            <w:sz w:val="22"/>
            <w:szCs w:val="22"/>
          </w:rPr>
          <w:fldChar w:fldCharType="begin"/>
        </w:r>
        <w:r w:rsidRPr="00982F0F">
          <w:rPr>
            <w:sz w:val="22"/>
            <w:szCs w:val="22"/>
          </w:rPr>
          <w:instrText xml:space="preserve"> PAGE   \* MERGEFORMAT </w:instrText>
        </w:r>
        <w:r w:rsidRPr="00982F0F">
          <w:rPr>
            <w:sz w:val="22"/>
            <w:szCs w:val="22"/>
          </w:rPr>
          <w:fldChar w:fldCharType="separate"/>
        </w:r>
        <w:r w:rsidRPr="00982F0F">
          <w:rPr>
            <w:noProof/>
            <w:sz w:val="22"/>
            <w:szCs w:val="22"/>
          </w:rPr>
          <w:t>2</w:t>
        </w:r>
        <w:r w:rsidRPr="00982F0F">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DDB95" w14:textId="77777777" w:rsidR="003E4F2F" w:rsidRDefault="003E4F2F" w:rsidP="0070430C">
      <w:r>
        <w:separator/>
      </w:r>
    </w:p>
  </w:footnote>
  <w:footnote w:type="continuationSeparator" w:id="0">
    <w:p w14:paraId="237BD496" w14:textId="77777777" w:rsidR="003E4F2F" w:rsidRDefault="003E4F2F" w:rsidP="0070430C">
      <w:r>
        <w:continuationSeparator/>
      </w:r>
    </w:p>
  </w:footnote>
  <w:footnote w:type="continuationNotice" w:id="1">
    <w:p w14:paraId="27F99401" w14:textId="77777777" w:rsidR="003E4F2F" w:rsidRDefault="003E4F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7A94A" w14:textId="6AF383CF" w:rsidR="003A3738" w:rsidRDefault="006C0DF4" w:rsidP="007949C3">
    <w:pPr>
      <w:spacing w:before="120" w:line="100" w:lineRule="exact"/>
      <w:jc w:val="right"/>
      <w:rPr>
        <w:sz w:val="20"/>
        <w:szCs w:val="20"/>
      </w:rPr>
    </w:pPr>
    <w:r w:rsidRPr="007949C3">
      <w:rPr>
        <w:sz w:val="20"/>
        <w:szCs w:val="20"/>
      </w:rPr>
      <w:t>REOI</w:t>
    </w:r>
    <w:r>
      <w:rPr>
        <w:sz w:val="20"/>
        <w:szCs w:val="20"/>
      </w:rPr>
      <w:t xml:space="preserve"> </w:t>
    </w:r>
    <w:r w:rsidR="003A3738">
      <w:rPr>
        <w:sz w:val="20"/>
        <w:szCs w:val="20"/>
      </w:rPr>
      <w:t>–</w:t>
    </w:r>
    <w:r w:rsidR="00D51922" w:rsidRPr="00D51922">
      <w:rPr>
        <w:sz w:val="20"/>
        <w:szCs w:val="20"/>
      </w:rPr>
      <w:t>Consultant Qualification Selection</w:t>
    </w:r>
  </w:p>
  <w:p w14:paraId="04EC21F0" w14:textId="77777777" w:rsidR="00D51922" w:rsidRDefault="00D51922" w:rsidP="007949C3">
    <w:pPr>
      <w:spacing w:before="120" w:line="100" w:lineRule="exact"/>
      <w:jc w:val="right"/>
      <w:rPr>
        <w:sz w:val="20"/>
        <w:szCs w:val="20"/>
      </w:rPr>
    </w:pPr>
  </w:p>
  <w:p w14:paraId="402941E6" w14:textId="34B70997" w:rsidR="006C0DF4" w:rsidRPr="007949C3" w:rsidRDefault="002A6EB2" w:rsidP="007949C3">
    <w:pPr>
      <w:spacing w:before="120" w:line="100" w:lineRule="exact"/>
      <w:jc w:val="right"/>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C26"/>
    <w:multiLevelType w:val="hybridMultilevel"/>
    <w:tmpl w:val="2A1E2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72E42"/>
    <w:multiLevelType w:val="multilevel"/>
    <w:tmpl w:val="970E6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36D7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C6B9E"/>
    <w:multiLevelType w:val="hybridMultilevel"/>
    <w:tmpl w:val="C946FFBA"/>
    <w:lvl w:ilvl="0" w:tplc="1409001B">
      <w:start w:val="1"/>
      <w:numFmt w:val="bullet"/>
      <w:lvlText w:val=""/>
      <w:lvlJc w:val="left"/>
      <w:pPr>
        <w:tabs>
          <w:tab w:val="num" w:pos="1080"/>
        </w:tabs>
        <w:ind w:left="1080" w:hanging="360"/>
      </w:pPr>
      <w:rPr>
        <w:rFonts w:ascii="Symbol" w:hAnsi="Symbol" w:cs="Symbol" w:hint="default"/>
      </w:rPr>
    </w:lvl>
    <w:lvl w:ilvl="1" w:tplc="14090019" w:tentative="1">
      <w:start w:val="1"/>
      <w:numFmt w:val="bullet"/>
      <w:lvlText w:val="o"/>
      <w:lvlJc w:val="left"/>
      <w:pPr>
        <w:tabs>
          <w:tab w:val="num" w:pos="1800"/>
        </w:tabs>
        <w:ind w:left="1800" w:hanging="360"/>
      </w:pPr>
      <w:rPr>
        <w:rFonts w:ascii="Courier New" w:hAnsi="Courier New" w:cs="Courier New" w:hint="default"/>
      </w:rPr>
    </w:lvl>
    <w:lvl w:ilvl="2" w:tplc="1409001B" w:tentative="1">
      <w:start w:val="1"/>
      <w:numFmt w:val="bullet"/>
      <w:lvlText w:val=""/>
      <w:lvlJc w:val="left"/>
      <w:pPr>
        <w:tabs>
          <w:tab w:val="num" w:pos="2520"/>
        </w:tabs>
        <w:ind w:left="2520" w:hanging="360"/>
      </w:pPr>
      <w:rPr>
        <w:rFonts w:ascii="Wingdings" w:hAnsi="Wingdings" w:cs="Wingdings" w:hint="default"/>
      </w:rPr>
    </w:lvl>
    <w:lvl w:ilvl="3" w:tplc="1409000F" w:tentative="1">
      <w:start w:val="1"/>
      <w:numFmt w:val="bullet"/>
      <w:lvlText w:val=""/>
      <w:lvlJc w:val="left"/>
      <w:pPr>
        <w:tabs>
          <w:tab w:val="num" w:pos="3240"/>
        </w:tabs>
        <w:ind w:left="3240" w:hanging="360"/>
      </w:pPr>
      <w:rPr>
        <w:rFonts w:ascii="Symbol" w:hAnsi="Symbol" w:cs="Symbol" w:hint="default"/>
      </w:rPr>
    </w:lvl>
    <w:lvl w:ilvl="4" w:tplc="14090019" w:tentative="1">
      <w:start w:val="1"/>
      <w:numFmt w:val="bullet"/>
      <w:lvlText w:val="o"/>
      <w:lvlJc w:val="left"/>
      <w:pPr>
        <w:tabs>
          <w:tab w:val="num" w:pos="3960"/>
        </w:tabs>
        <w:ind w:left="3960" w:hanging="360"/>
      </w:pPr>
      <w:rPr>
        <w:rFonts w:ascii="Courier New" w:hAnsi="Courier New" w:cs="Courier New" w:hint="default"/>
      </w:rPr>
    </w:lvl>
    <w:lvl w:ilvl="5" w:tplc="1409001B" w:tentative="1">
      <w:start w:val="1"/>
      <w:numFmt w:val="bullet"/>
      <w:lvlText w:val=""/>
      <w:lvlJc w:val="left"/>
      <w:pPr>
        <w:tabs>
          <w:tab w:val="num" w:pos="4680"/>
        </w:tabs>
        <w:ind w:left="4680" w:hanging="360"/>
      </w:pPr>
      <w:rPr>
        <w:rFonts w:ascii="Wingdings" w:hAnsi="Wingdings" w:cs="Wingdings" w:hint="default"/>
      </w:rPr>
    </w:lvl>
    <w:lvl w:ilvl="6" w:tplc="1409000F" w:tentative="1">
      <w:start w:val="1"/>
      <w:numFmt w:val="bullet"/>
      <w:lvlText w:val=""/>
      <w:lvlJc w:val="left"/>
      <w:pPr>
        <w:tabs>
          <w:tab w:val="num" w:pos="5400"/>
        </w:tabs>
        <w:ind w:left="5400" w:hanging="360"/>
      </w:pPr>
      <w:rPr>
        <w:rFonts w:ascii="Symbol" w:hAnsi="Symbol" w:cs="Symbol" w:hint="default"/>
      </w:rPr>
    </w:lvl>
    <w:lvl w:ilvl="7" w:tplc="14090019" w:tentative="1">
      <w:start w:val="1"/>
      <w:numFmt w:val="bullet"/>
      <w:lvlText w:val="o"/>
      <w:lvlJc w:val="left"/>
      <w:pPr>
        <w:tabs>
          <w:tab w:val="num" w:pos="6120"/>
        </w:tabs>
        <w:ind w:left="6120" w:hanging="360"/>
      </w:pPr>
      <w:rPr>
        <w:rFonts w:ascii="Courier New" w:hAnsi="Courier New" w:cs="Courier New" w:hint="default"/>
      </w:rPr>
    </w:lvl>
    <w:lvl w:ilvl="8" w:tplc="1409001B" w:tentative="1">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2A3D269B"/>
    <w:multiLevelType w:val="hybridMultilevel"/>
    <w:tmpl w:val="4D284E2E"/>
    <w:lvl w:ilvl="0" w:tplc="1AD234F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820C7"/>
    <w:multiLevelType w:val="hybridMultilevel"/>
    <w:tmpl w:val="469C5C2A"/>
    <w:lvl w:ilvl="0" w:tplc="1409001B">
      <w:start w:val="1"/>
      <w:numFmt w:val="bullet"/>
      <w:lvlText w:val=""/>
      <w:lvlJc w:val="left"/>
      <w:pPr>
        <w:ind w:left="1429" w:hanging="360"/>
      </w:pPr>
      <w:rPr>
        <w:rFonts w:ascii="Symbol" w:hAnsi="Symbol" w:cs="Symbol" w:hint="default"/>
      </w:rPr>
    </w:lvl>
    <w:lvl w:ilvl="1" w:tplc="14090019">
      <w:start w:val="1"/>
      <w:numFmt w:val="bullet"/>
      <w:lvlText w:val=""/>
      <w:lvlJc w:val="left"/>
      <w:pPr>
        <w:ind w:left="2149" w:hanging="360"/>
      </w:pPr>
      <w:rPr>
        <w:rFonts w:ascii="Symbol" w:hAnsi="Symbol" w:cs="Symbol" w:hint="default"/>
      </w:rPr>
    </w:lvl>
    <w:lvl w:ilvl="2" w:tplc="D14612E6" w:tentative="1">
      <w:start w:val="1"/>
      <w:numFmt w:val="bullet"/>
      <w:lvlText w:val=""/>
      <w:lvlJc w:val="left"/>
      <w:pPr>
        <w:ind w:left="2869" w:hanging="360"/>
      </w:pPr>
      <w:rPr>
        <w:rFonts w:ascii="Wingdings" w:hAnsi="Wingdings" w:cs="Wingdings" w:hint="default"/>
      </w:rPr>
    </w:lvl>
    <w:lvl w:ilvl="3" w:tplc="1409000F" w:tentative="1">
      <w:start w:val="1"/>
      <w:numFmt w:val="bullet"/>
      <w:lvlText w:val=""/>
      <w:lvlJc w:val="left"/>
      <w:pPr>
        <w:ind w:left="3589" w:hanging="360"/>
      </w:pPr>
      <w:rPr>
        <w:rFonts w:ascii="Symbol" w:hAnsi="Symbol" w:cs="Symbol" w:hint="default"/>
      </w:rPr>
    </w:lvl>
    <w:lvl w:ilvl="4" w:tplc="14090019" w:tentative="1">
      <w:start w:val="1"/>
      <w:numFmt w:val="bullet"/>
      <w:lvlText w:val="o"/>
      <w:lvlJc w:val="left"/>
      <w:pPr>
        <w:ind w:left="4309" w:hanging="360"/>
      </w:pPr>
      <w:rPr>
        <w:rFonts w:ascii="Courier New" w:hAnsi="Courier New" w:cs="Courier New" w:hint="default"/>
      </w:rPr>
    </w:lvl>
    <w:lvl w:ilvl="5" w:tplc="1409001B" w:tentative="1">
      <w:start w:val="1"/>
      <w:numFmt w:val="bullet"/>
      <w:lvlText w:val=""/>
      <w:lvlJc w:val="left"/>
      <w:pPr>
        <w:ind w:left="5029" w:hanging="360"/>
      </w:pPr>
      <w:rPr>
        <w:rFonts w:ascii="Wingdings" w:hAnsi="Wingdings" w:cs="Wingdings" w:hint="default"/>
      </w:rPr>
    </w:lvl>
    <w:lvl w:ilvl="6" w:tplc="1409000F" w:tentative="1">
      <w:start w:val="1"/>
      <w:numFmt w:val="bullet"/>
      <w:lvlText w:val=""/>
      <w:lvlJc w:val="left"/>
      <w:pPr>
        <w:ind w:left="5749" w:hanging="360"/>
      </w:pPr>
      <w:rPr>
        <w:rFonts w:ascii="Symbol" w:hAnsi="Symbol" w:cs="Symbol" w:hint="default"/>
      </w:rPr>
    </w:lvl>
    <w:lvl w:ilvl="7" w:tplc="14090019" w:tentative="1">
      <w:start w:val="1"/>
      <w:numFmt w:val="bullet"/>
      <w:lvlText w:val="o"/>
      <w:lvlJc w:val="left"/>
      <w:pPr>
        <w:ind w:left="6469" w:hanging="360"/>
      </w:pPr>
      <w:rPr>
        <w:rFonts w:ascii="Courier New" w:hAnsi="Courier New" w:cs="Courier New" w:hint="default"/>
      </w:rPr>
    </w:lvl>
    <w:lvl w:ilvl="8" w:tplc="1409001B" w:tentative="1">
      <w:start w:val="1"/>
      <w:numFmt w:val="bullet"/>
      <w:lvlText w:val=""/>
      <w:lvlJc w:val="left"/>
      <w:pPr>
        <w:ind w:left="7189" w:hanging="360"/>
      </w:pPr>
      <w:rPr>
        <w:rFonts w:ascii="Wingdings" w:hAnsi="Wingdings" w:cs="Wingdings" w:hint="default"/>
      </w:rPr>
    </w:lvl>
  </w:abstractNum>
  <w:abstractNum w:abstractNumId="6" w15:restartNumberingAfterBreak="0">
    <w:nsid w:val="370B5217"/>
    <w:multiLevelType w:val="multilevel"/>
    <w:tmpl w:val="E690A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863D57"/>
    <w:multiLevelType w:val="multilevel"/>
    <w:tmpl w:val="CED4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8B4E35"/>
    <w:multiLevelType w:val="multilevel"/>
    <w:tmpl w:val="35FA0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741EAC"/>
    <w:multiLevelType w:val="multilevel"/>
    <w:tmpl w:val="E4CE6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1C7C42"/>
    <w:multiLevelType w:val="hybridMultilevel"/>
    <w:tmpl w:val="68E6C8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B4E0161"/>
    <w:multiLevelType w:val="hybridMultilevel"/>
    <w:tmpl w:val="0BA05146"/>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B21844"/>
    <w:multiLevelType w:val="hybridMultilevel"/>
    <w:tmpl w:val="4976C3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7DE745E"/>
    <w:multiLevelType w:val="multilevel"/>
    <w:tmpl w:val="C2A0F574"/>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1400F9"/>
    <w:multiLevelType w:val="multilevel"/>
    <w:tmpl w:val="EAE26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38628C"/>
    <w:multiLevelType w:val="hybridMultilevel"/>
    <w:tmpl w:val="C9E86604"/>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51444">
    <w:abstractNumId w:val="0"/>
  </w:num>
  <w:num w:numId="2" w16cid:durableId="1356149104">
    <w:abstractNumId w:val="10"/>
  </w:num>
  <w:num w:numId="3" w16cid:durableId="2024625181">
    <w:abstractNumId w:val="8"/>
  </w:num>
  <w:num w:numId="4" w16cid:durableId="827792011">
    <w:abstractNumId w:val="5"/>
  </w:num>
  <w:num w:numId="5" w16cid:durableId="1682664541">
    <w:abstractNumId w:val="3"/>
  </w:num>
  <w:num w:numId="6" w16cid:durableId="477692723">
    <w:abstractNumId w:val="12"/>
  </w:num>
  <w:num w:numId="7" w16cid:durableId="448667341">
    <w:abstractNumId w:val="7"/>
  </w:num>
  <w:num w:numId="8" w16cid:durableId="1651903788">
    <w:abstractNumId w:val="13"/>
  </w:num>
  <w:num w:numId="9" w16cid:durableId="1566332783">
    <w:abstractNumId w:val="2"/>
  </w:num>
  <w:num w:numId="10" w16cid:durableId="439955007">
    <w:abstractNumId w:val="15"/>
  </w:num>
  <w:num w:numId="11" w16cid:durableId="110712152">
    <w:abstractNumId w:val="4"/>
  </w:num>
  <w:num w:numId="12" w16cid:durableId="384374393">
    <w:abstractNumId w:val="11"/>
  </w:num>
  <w:num w:numId="13" w16cid:durableId="720904456">
    <w:abstractNumId w:val="9"/>
  </w:num>
  <w:num w:numId="14" w16cid:durableId="847326171">
    <w:abstractNumId w:val="14"/>
  </w:num>
  <w:num w:numId="15" w16cid:durableId="1754155583">
    <w:abstractNumId w:val="6"/>
  </w:num>
  <w:num w:numId="16" w16cid:durableId="1396780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0C"/>
    <w:rsid w:val="000059D9"/>
    <w:rsid w:val="00023392"/>
    <w:rsid w:val="000234DD"/>
    <w:rsid w:val="000365BD"/>
    <w:rsid w:val="00037B98"/>
    <w:rsid w:val="00040F8B"/>
    <w:rsid w:val="00046B4B"/>
    <w:rsid w:val="000618FC"/>
    <w:rsid w:val="00081202"/>
    <w:rsid w:val="00096010"/>
    <w:rsid w:val="0009660F"/>
    <w:rsid w:val="000B7EE2"/>
    <w:rsid w:val="000D266D"/>
    <w:rsid w:val="000D27C7"/>
    <w:rsid w:val="000D5B09"/>
    <w:rsid w:val="000E5830"/>
    <w:rsid w:val="000F7E4F"/>
    <w:rsid w:val="00123B82"/>
    <w:rsid w:val="001253D5"/>
    <w:rsid w:val="00126E6E"/>
    <w:rsid w:val="001571B5"/>
    <w:rsid w:val="00187129"/>
    <w:rsid w:val="00195B4F"/>
    <w:rsid w:val="001A1C1E"/>
    <w:rsid w:val="001A6171"/>
    <w:rsid w:val="001A6CC5"/>
    <w:rsid w:val="001C09C5"/>
    <w:rsid w:val="001D2DA4"/>
    <w:rsid w:val="00204BC5"/>
    <w:rsid w:val="00215AC0"/>
    <w:rsid w:val="00224ECA"/>
    <w:rsid w:val="002305C3"/>
    <w:rsid w:val="002339EB"/>
    <w:rsid w:val="00247370"/>
    <w:rsid w:val="00261B85"/>
    <w:rsid w:val="002A6EB2"/>
    <w:rsid w:val="002C39BD"/>
    <w:rsid w:val="002C767D"/>
    <w:rsid w:val="002D3F5A"/>
    <w:rsid w:val="002D7AFF"/>
    <w:rsid w:val="002F1F1C"/>
    <w:rsid w:val="002F5FD0"/>
    <w:rsid w:val="003065DD"/>
    <w:rsid w:val="00336603"/>
    <w:rsid w:val="003507CA"/>
    <w:rsid w:val="00367A66"/>
    <w:rsid w:val="0037100A"/>
    <w:rsid w:val="003739F4"/>
    <w:rsid w:val="0039022D"/>
    <w:rsid w:val="003A1C1B"/>
    <w:rsid w:val="003A3738"/>
    <w:rsid w:val="003C773F"/>
    <w:rsid w:val="003D1CFF"/>
    <w:rsid w:val="003D3ED8"/>
    <w:rsid w:val="003E4F2F"/>
    <w:rsid w:val="004200C2"/>
    <w:rsid w:val="004327F3"/>
    <w:rsid w:val="00447DEE"/>
    <w:rsid w:val="0045468B"/>
    <w:rsid w:val="0046290C"/>
    <w:rsid w:val="00470946"/>
    <w:rsid w:val="004A319C"/>
    <w:rsid w:val="004C54E6"/>
    <w:rsid w:val="004D1E19"/>
    <w:rsid w:val="004E0577"/>
    <w:rsid w:val="005148C8"/>
    <w:rsid w:val="00515584"/>
    <w:rsid w:val="00516B1C"/>
    <w:rsid w:val="00537885"/>
    <w:rsid w:val="00555FF9"/>
    <w:rsid w:val="00560F92"/>
    <w:rsid w:val="00561418"/>
    <w:rsid w:val="00564251"/>
    <w:rsid w:val="00571C4B"/>
    <w:rsid w:val="00573CE3"/>
    <w:rsid w:val="005A0998"/>
    <w:rsid w:val="005B0A6B"/>
    <w:rsid w:val="005B3B7B"/>
    <w:rsid w:val="005E01B3"/>
    <w:rsid w:val="005E3EFB"/>
    <w:rsid w:val="005E5E96"/>
    <w:rsid w:val="005E6892"/>
    <w:rsid w:val="005F183B"/>
    <w:rsid w:val="006864B4"/>
    <w:rsid w:val="006A1739"/>
    <w:rsid w:val="006B58F4"/>
    <w:rsid w:val="006C0DF4"/>
    <w:rsid w:val="006D21B7"/>
    <w:rsid w:val="0070430C"/>
    <w:rsid w:val="007110C7"/>
    <w:rsid w:val="00727183"/>
    <w:rsid w:val="007748B0"/>
    <w:rsid w:val="00790E2A"/>
    <w:rsid w:val="007949C3"/>
    <w:rsid w:val="007D6974"/>
    <w:rsid w:val="007F4254"/>
    <w:rsid w:val="008016DA"/>
    <w:rsid w:val="00820FE0"/>
    <w:rsid w:val="008229B0"/>
    <w:rsid w:val="00847EC4"/>
    <w:rsid w:val="00850A17"/>
    <w:rsid w:val="00884B10"/>
    <w:rsid w:val="0089027C"/>
    <w:rsid w:val="008C40E1"/>
    <w:rsid w:val="008D20C3"/>
    <w:rsid w:val="008D21A8"/>
    <w:rsid w:val="008E0B6E"/>
    <w:rsid w:val="009272A6"/>
    <w:rsid w:val="009274F8"/>
    <w:rsid w:val="009413AC"/>
    <w:rsid w:val="00956503"/>
    <w:rsid w:val="00982F0F"/>
    <w:rsid w:val="009B4A9B"/>
    <w:rsid w:val="009C07C6"/>
    <w:rsid w:val="00A10BF5"/>
    <w:rsid w:val="00A14EBD"/>
    <w:rsid w:val="00A25DD0"/>
    <w:rsid w:val="00A73CD7"/>
    <w:rsid w:val="00A80685"/>
    <w:rsid w:val="00AC1526"/>
    <w:rsid w:val="00AD6CE0"/>
    <w:rsid w:val="00AE0758"/>
    <w:rsid w:val="00AE707A"/>
    <w:rsid w:val="00AE7332"/>
    <w:rsid w:val="00B17E39"/>
    <w:rsid w:val="00B22DF7"/>
    <w:rsid w:val="00B43695"/>
    <w:rsid w:val="00B45166"/>
    <w:rsid w:val="00B470BF"/>
    <w:rsid w:val="00B5338C"/>
    <w:rsid w:val="00B7325D"/>
    <w:rsid w:val="00BD3BD9"/>
    <w:rsid w:val="00BE7E52"/>
    <w:rsid w:val="00BF268A"/>
    <w:rsid w:val="00C12532"/>
    <w:rsid w:val="00C2681B"/>
    <w:rsid w:val="00C32EE2"/>
    <w:rsid w:val="00C53C4A"/>
    <w:rsid w:val="00CB0C28"/>
    <w:rsid w:val="00CD24BA"/>
    <w:rsid w:val="00CE63A2"/>
    <w:rsid w:val="00D16C58"/>
    <w:rsid w:val="00D37D2E"/>
    <w:rsid w:val="00D40C11"/>
    <w:rsid w:val="00D4615A"/>
    <w:rsid w:val="00D50ED3"/>
    <w:rsid w:val="00D51922"/>
    <w:rsid w:val="00D546EB"/>
    <w:rsid w:val="00D64812"/>
    <w:rsid w:val="00D90C16"/>
    <w:rsid w:val="00DE1953"/>
    <w:rsid w:val="00DF024E"/>
    <w:rsid w:val="00DF7BCD"/>
    <w:rsid w:val="00E04D1D"/>
    <w:rsid w:val="00E2425A"/>
    <w:rsid w:val="00E32EBF"/>
    <w:rsid w:val="00E54C78"/>
    <w:rsid w:val="00EA27A6"/>
    <w:rsid w:val="00EA6195"/>
    <w:rsid w:val="00ED4A84"/>
    <w:rsid w:val="00ED65B5"/>
    <w:rsid w:val="00F56B9C"/>
    <w:rsid w:val="00F722A8"/>
    <w:rsid w:val="00F83707"/>
    <w:rsid w:val="00F854AF"/>
    <w:rsid w:val="00FB18BD"/>
    <w:rsid w:val="00FB24C8"/>
    <w:rsid w:val="00FB5762"/>
    <w:rsid w:val="00FB7F7E"/>
    <w:rsid w:val="00FC1179"/>
    <w:rsid w:val="00FE0B5E"/>
    <w:rsid w:val="0371E82F"/>
    <w:rsid w:val="06D0955F"/>
    <w:rsid w:val="095451BA"/>
    <w:rsid w:val="09C985D5"/>
    <w:rsid w:val="0AF1F7FF"/>
    <w:rsid w:val="10016A9B"/>
    <w:rsid w:val="12D9B690"/>
    <w:rsid w:val="15E3772F"/>
    <w:rsid w:val="16AA7CE4"/>
    <w:rsid w:val="17D50A48"/>
    <w:rsid w:val="19D81A08"/>
    <w:rsid w:val="1C8DE999"/>
    <w:rsid w:val="1DC76F76"/>
    <w:rsid w:val="21F8F843"/>
    <w:rsid w:val="25B283C0"/>
    <w:rsid w:val="27CDF458"/>
    <w:rsid w:val="2CCB5F32"/>
    <w:rsid w:val="2DF3C49C"/>
    <w:rsid w:val="2DF92505"/>
    <w:rsid w:val="2E6023B5"/>
    <w:rsid w:val="2F2AA72B"/>
    <w:rsid w:val="3346B21D"/>
    <w:rsid w:val="356EC124"/>
    <w:rsid w:val="3AFE9341"/>
    <w:rsid w:val="3D64EC95"/>
    <w:rsid w:val="49D18412"/>
    <w:rsid w:val="4B06FF6F"/>
    <w:rsid w:val="4E5098E9"/>
    <w:rsid w:val="4F5360BE"/>
    <w:rsid w:val="523B30A9"/>
    <w:rsid w:val="564AB6B8"/>
    <w:rsid w:val="5D655B17"/>
    <w:rsid w:val="606D1A2C"/>
    <w:rsid w:val="62550BC9"/>
    <w:rsid w:val="62A70DAF"/>
    <w:rsid w:val="6434859C"/>
    <w:rsid w:val="643C2866"/>
    <w:rsid w:val="65445622"/>
    <w:rsid w:val="668A2251"/>
    <w:rsid w:val="6864C0EE"/>
    <w:rsid w:val="6ABBE4C4"/>
    <w:rsid w:val="70AEA906"/>
    <w:rsid w:val="73AADD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16F89"/>
  <w15:chartTrackingRefBased/>
  <w15:docId w15:val="{9D0EE730-BBF6-4399-8E3A-DADA5581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30C"/>
    <w:pPr>
      <w:spacing w:after="0" w:line="240" w:lineRule="auto"/>
    </w:pPr>
    <w:rPr>
      <w:rFonts w:ascii="Times New Roman" w:eastAsia="SimSun" w:hAnsi="Times New Roman" w:cs="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70430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70430C"/>
    <w:rPr>
      <w:rFonts w:ascii="Times New Roman" w:eastAsia="SimSun" w:hAnsi="Times New Roman" w:cs="Times New Roman"/>
      <w:sz w:val="20"/>
      <w:szCs w:val="20"/>
      <w:lang w:val="en-US" w:eastAsia="en-US"/>
    </w:rPr>
  </w:style>
  <w:style w:type="character" w:styleId="FootnoteReference">
    <w:name w:val="footnote reference"/>
    <w:uiPriority w:val="99"/>
    <w:rsid w:val="0070430C"/>
    <w:rPr>
      <w:vertAlign w:val="superscript"/>
    </w:rPr>
  </w:style>
  <w:style w:type="table" w:styleId="TableGrid">
    <w:name w:val="Table Grid"/>
    <w:basedOn w:val="TableNormal"/>
    <w:uiPriority w:val="39"/>
    <w:rsid w:val="00D4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D266D"/>
    <w:rPr>
      <w:color w:val="808080"/>
    </w:rPr>
  </w:style>
  <w:style w:type="paragraph" w:styleId="Header">
    <w:name w:val="header"/>
    <w:basedOn w:val="Normal"/>
    <w:link w:val="HeaderChar"/>
    <w:uiPriority w:val="99"/>
    <w:unhideWhenUsed/>
    <w:rsid w:val="007949C3"/>
    <w:pPr>
      <w:tabs>
        <w:tab w:val="center" w:pos="4680"/>
        <w:tab w:val="right" w:pos="9360"/>
      </w:tabs>
    </w:pPr>
  </w:style>
  <w:style w:type="character" w:customStyle="1" w:styleId="HeaderChar">
    <w:name w:val="Header Char"/>
    <w:basedOn w:val="DefaultParagraphFont"/>
    <w:link w:val="Header"/>
    <w:uiPriority w:val="99"/>
    <w:rsid w:val="007949C3"/>
    <w:rPr>
      <w:rFonts w:ascii="Times New Roman" w:eastAsia="SimSun" w:hAnsi="Times New Roman" w:cs="Times New Roman"/>
      <w:sz w:val="24"/>
      <w:szCs w:val="24"/>
      <w:lang w:val="en-US" w:eastAsia="en-US"/>
    </w:rPr>
  </w:style>
  <w:style w:type="paragraph" w:styleId="Footer">
    <w:name w:val="footer"/>
    <w:basedOn w:val="Normal"/>
    <w:link w:val="FooterChar"/>
    <w:uiPriority w:val="99"/>
    <w:unhideWhenUsed/>
    <w:rsid w:val="007949C3"/>
    <w:pPr>
      <w:tabs>
        <w:tab w:val="center" w:pos="4680"/>
        <w:tab w:val="right" w:pos="9360"/>
      </w:tabs>
    </w:pPr>
  </w:style>
  <w:style w:type="character" w:customStyle="1" w:styleId="FooterChar">
    <w:name w:val="Footer Char"/>
    <w:basedOn w:val="DefaultParagraphFont"/>
    <w:link w:val="Footer"/>
    <w:uiPriority w:val="99"/>
    <w:rsid w:val="007949C3"/>
    <w:rPr>
      <w:rFonts w:ascii="Times New Roman" w:eastAsia="SimSun" w:hAnsi="Times New Roman" w:cs="Times New Roman"/>
      <w:sz w:val="24"/>
      <w:szCs w:val="24"/>
      <w:lang w:val="en-US" w:eastAsia="en-US"/>
    </w:rPr>
  </w:style>
  <w:style w:type="character" w:styleId="Hyperlink">
    <w:name w:val="Hyperlink"/>
    <w:basedOn w:val="DefaultParagraphFont"/>
    <w:uiPriority w:val="99"/>
    <w:unhideWhenUsed/>
    <w:rsid w:val="00FB24C8"/>
    <w:rPr>
      <w:color w:val="0563C1" w:themeColor="hyperlink"/>
      <w:u w:val="single"/>
    </w:rPr>
  </w:style>
  <w:style w:type="character" w:styleId="UnresolvedMention">
    <w:name w:val="Unresolved Mention"/>
    <w:basedOn w:val="DefaultParagraphFont"/>
    <w:uiPriority w:val="99"/>
    <w:semiHidden/>
    <w:unhideWhenUsed/>
    <w:rsid w:val="00FB24C8"/>
    <w:rPr>
      <w:color w:val="605E5C"/>
      <w:shd w:val="clear" w:color="auto" w:fill="E1DFDD"/>
    </w:rPr>
  </w:style>
  <w:style w:type="paragraph" w:styleId="Revision">
    <w:name w:val="Revision"/>
    <w:hidden/>
    <w:uiPriority w:val="99"/>
    <w:semiHidden/>
    <w:rsid w:val="006D21B7"/>
    <w:pPr>
      <w:spacing w:after="0" w:line="240" w:lineRule="auto"/>
    </w:pPr>
    <w:rPr>
      <w:rFonts w:ascii="Times New Roman" w:eastAsia="SimSun" w:hAnsi="Times New Roman" w:cs="Times New Roman"/>
      <w:sz w:val="24"/>
      <w:szCs w:val="24"/>
      <w:lang w:val="en-US" w:eastAsia="en-US"/>
    </w:rPr>
  </w:style>
  <w:style w:type="character" w:styleId="CommentReference">
    <w:name w:val="annotation reference"/>
    <w:basedOn w:val="DefaultParagraphFont"/>
    <w:uiPriority w:val="99"/>
    <w:semiHidden/>
    <w:unhideWhenUsed/>
    <w:rsid w:val="006A1739"/>
    <w:rPr>
      <w:sz w:val="16"/>
      <w:szCs w:val="16"/>
    </w:rPr>
  </w:style>
  <w:style w:type="paragraph" w:styleId="CommentText">
    <w:name w:val="annotation text"/>
    <w:basedOn w:val="Normal"/>
    <w:link w:val="CommentTextChar"/>
    <w:uiPriority w:val="99"/>
    <w:unhideWhenUsed/>
    <w:rsid w:val="006A1739"/>
    <w:rPr>
      <w:sz w:val="20"/>
      <w:szCs w:val="20"/>
    </w:rPr>
  </w:style>
  <w:style w:type="character" w:customStyle="1" w:styleId="CommentTextChar">
    <w:name w:val="Comment Text Char"/>
    <w:basedOn w:val="DefaultParagraphFont"/>
    <w:link w:val="CommentText"/>
    <w:uiPriority w:val="99"/>
    <w:rsid w:val="006A1739"/>
    <w:rPr>
      <w:rFonts w:ascii="Times New Roman" w:eastAsia="SimSu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6A1739"/>
    <w:rPr>
      <w:b/>
      <w:bCs/>
    </w:rPr>
  </w:style>
  <w:style w:type="character" w:customStyle="1" w:styleId="CommentSubjectChar">
    <w:name w:val="Comment Subject Char"/>
    <w:basedOn w:val="CommentTextChar"/>
    <w:link w:val="CommentSubject"/>
    <w:uiPriority w:val="99"/>
    <w:semiHidden/>
    <w:rsid w:val="006A1739"/>
    <w:rPr>
      <w:rFonts w:ascii="Times New Roman" w:eastAsia="SimSun" w:hAnsi="Times New Roman" w:cs="Times New Roman"/>
      <w:b/>
      <w:bCs/>
      <w:sz w:val="20"/>
      <w:szCs w:val="20"/>
      <w:lang w:val="en-US" w:eastAsia="en-US"/>
    </w:rPr>
  </w:style>
  <w:style w:type="character" w:customStyle="1" w:styleId="normaltextrun">
    <w:name w:val="normaltextrun"/>
    <w:basedOn w:val="DefaultParagraphFont"/>
    <w:rsid w:val="005F183B"/>
  </w:style>
  <w:style w:type="character" w:customStyle="1" w:styleId="eop">
    <w:name w:val="eop"/>
    <w:basedOn w:val="DefaultParagraphFont"/>
    <w:rsid w:val="005F183B"/>
  </w:style>
  <w:style w:type="paragraph" w:customStyle="1" w:styleId="Default">
    <w:name w:val="Default"/>
    <w:rsid w:val="002F5FD0"/>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ListParagraph">
    <w:name w:val="List Paragraph"/>
    <w:basedOn w:val="Normal"/>
    <w:uiPriority w:val="34"/>
    <w:qFormat/>
    <w:rsid w:val="002F5FD0"/>
    <w:pPr>
      <w:ind w:left="720"/>
      <w:contextualSpacing/>
    </w:pPr>
  </w:style>
  <w:style w:type="paragraph" w:customStyle="1" w:styleId="Referencestyle">
    <w:name w:val="Reference style"/>
    <w:basedOn w:val="Normal"/>
    <w:rsid w:val="00AE0758"/>
    <w:rPr>
      <w:rFonts w:eastAsiaTheme="minor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505146">
      <w:bodyDiv w:val="1"/>
      <w:marLeft w:val="0"/>
      <w:marRight w:val="0"/>
      <w:marTop w:val="0"/>
      <w:marBottom w:val="0"/>
      <w:divBdr>
        <w:top w:val="none" w:sz="0" w:space="0" w:color="auto"/>
        <w:left w:val="none" w:sz="0" w:space="0" w:color="auto"/>
        <w:bottom w:val="none" w:sz="0" w:space="0" w:color="auto"/>
        <w:right w:val="none" w:sz="0" w:space="0" w:color="auto"/>
      </w:divBdr>
    </w:div>
    <w:div w:id="184898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endhost.co.uk/GND/aspx/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tendhost.co.uk/GND/aspx/Hom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verley.jeremiah@procurement.gov.g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n-tendhost.co.uk/GND/aspx/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8CC9D2C-CDBC-4041-AF2E-7BF5288072D3}"/>
      </w:docPartPr>
      <w:docPartBody>
        <w:p w:rsidR="00CB77CD" w:rsidRDefault="001A1C1E">
          <w:r w:rsidRPr="00584882">
            <w:rPr>
              <w:rStyle w:val="PlaceholderText"/>
            </w:rPr>
            <w:t>Click or tap here to enter text.</w:t>
          </w:r>
        </w:p>
      </w:docPartBody>
    </w:docPart>
    <w:docPart>
      <w:docPartPr>
        <w:name w:val="0DA31B42EBE147CB87242CE2CC7AD508"/>
        <w:category>
          <w:name w:val="General"/>
          <w:gallery w:val="placeholder"/>
        </w:category>
        <w:types>
          <w:type w:val="bbPlcHdr"/>
        </w:types>
        <w:behaviors>
          <w:behavior w:val="content"/>
        </w:behaviors>
        <w:guid w:val="{377AC32C-41A4-4D88-81DE-58433E64425F}"/>
      </w:docPartPr>
      <w:docPartBody>
        <w:p w:rsidR="00CB77CD" w:rsidRDefault="001A1C1E" w:rsidP="001A1C1E">
          <w:pPr>
            <w:pStyle w:val="0DA31B42EBE147CB87242CE2CC7AD508"/>
          </w:pPr>
          <w:r w:rsidRPr="00584882">
            <w:rPr>
              <w:rStyle w:val="PlaceholderText"/>
            </w:rPr>
            <w:t>Click or tap here to enter text.</w:t>
          </w:r>
        </w:p>
      </w:docPartBody>
    </w:docPart>
    <w:docPart>
      <w:docPartPr>
        <w:name w:val="8F13533F8A6E42A1921EE433F6491862"/>
        <w:category>
          <w:name w:val="General"/>
          <w:gallery w:val="placeholder"/>
        </w:category>
        <w:types>
          <w:type w:val="bbPlcHdr"/>
        </w:types>
        <w:behaviors>
          <w:behavior w:val="content"/>
        </w:behaviors>
        <w:guid w:val="{8726F71F-1AFD-4423-BCB6-4DD4FDBB550B}"/>
      </w:docPartPr>
      <w:docPartBody>
        <w:p w:rsidR="00CB77CD" w:rsidRDefault="001A1C1E" w:rsidP="001A1C1E">
          <w:pPr>
            <w:pStyle w:val="8F13533F8A6E42A1921EE433F6491862"/>
          </w:pPr>
          <w:r w:rsidRPr="005848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1E"/>
    <w:rsid w:val="000F51F3"/>
    <w:rsid w:val="00156E95"/>
    <w:rsid w:val="001571B5"/>
    <w:rsid w:val="00187129"/>
    <w:rsid w:val="001A1C1E"/>
    <w:rsid w:val="002F1F1C"/>
    <w:rsid w:val="0032455D"/>
    <w:rsid w:val="0039022D"/>
    <w:rsid w:val="003A7257"/>
    <w:rsid w:val="00463E3F"/>
    <w:rsid w:val="004A319C"/>
    <w:rsid w:val="004C54E6"/>
    <w:rsid w:val="0053398B"/>
    <w:rsid w:val="005401DE"/>
    <w:rsid w:val="00564251"/>
    <w:rsid w:val="005B0A6B"/>
    <w:rsid w:val="005E6892"/>
    <w:rsid w:val="006864B4"/>
    <w:rsid w:val="00850A17"/>
    <w:rsid w:val="00867EE0"/>
    <w:rsid w:val="00926C2A"/>
    <w:rsid w:val="009274F8"/>
    <w:rsid w:val="00956503"/>
    <w:rsid w:val="00AC1526"/>
    <w:rsid w:val="00B14953"/>
    <w:rsid w:val="00B5338C"/>
    <w:rsid w:val="00C2681B"/>
    <w:rsid w:val="00C655DE"/>
    <w:rsid w:val="00C92604"/>
    <w:rsid w:val="00CA6866"/>
    <w:rsid w:val="00CB77CD"/>
    <w:rsid w:val="00CC786A"/>
    <w:rsid w:val="00D032A5"/>
    <w:rsid w:val="00D05D16"/>
    <w:rsid w:val="00DC1EBD"/>
    <w:rsid w:val="00DE1953"/>
    <w:rsid w:val="00DF024E"/>
    <w:rsid w:val="00E144A7"/>
    <w:rsid w:val="00F82C2F"/>
    <w:rsid w:val="00FD1C3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1C1E"/>
    <w:rPr>
      <w:color w:val="808080"/>
    </w:rPr>
  </w:style>
  <w:style w:type="paragraph" w:customStyle="1" w:styleId="0DA31B42EBE147CB87242CE2CC7AD508">
    <w:name w:val="0DA31B42EBE147CB87242CE2CC7AD508"/>
    <w:rsid w:val="001A1C1E"/>
  </w:style>
  <w:style w:type="paragraph" w:customStyle="1" w:styleId="8F13533F8A6E42A1921EE433F6491862">
    <w:name w:val="8F13533F8A6E42A1921EE433F6491862"/>
    <w:rsid w:val="001A1C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490E7A7B3C34F90F4C886362C3D52" ma:contentTypeVersion="15" ma:contentTypeDescription="Create a new document." ma:contentTypeScope="" ma:versionID="36623a92952343475e2891052a6c46f0">
  <xsd:schema xmlns:xsd="http://www.w3.org/2001/XMLSchema" xmlns:xs="http://www.w3.org/2001/XMLSchema" xmlns:p="http://schemas.microsoft.com/office/2006/metadata/properties" xmlns:ns3="434ba1f8-4947-42d0-9ebd-00dddd90e69a" xmlns:ns4="4e4f04dd-f2de-4f41-bc67-395f925d95e4" targetNamespace="http://schemas.microsoft.com/office/2006/metadata/properties" ma:root="true" ma:fieldsID="4e0aa69e4add851cc21ed94c30aa2393" ns3:_="" ns4:_="">
    <xsd:import namespace="434ba1f8-4947-42d0-9ebd-00dddd90e69a"/>
    <xsd:import namespace="4e4f04dd-f2de-4f41-bc67-395f925d95e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ba1f8-4947-42d0-9ebd-00dddd90e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f04dd-f2de-4f41-bc67-395f925d95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34ba1f8-4947-42d0-9ebd-00dddd90e6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488C3-A237-4273-AC82-4D6ABD02C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ba1f8-4947-42d0-9ebd-00dddd90e69a"/>
    <ds:schemaRef ds:uri="4e4f04dd-f2de-4f41-bc67-395f925d9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E72E3-F995-4A86-9CFF-5801A6C97460}">
  <ds:schemaRefs>
    <ds:schemaRef ds:uri="http://schemas.microsoft.com/office/2006/metadata/properties"/>
    <ds:schemaRef ds:uri="http://schemas.microsoft.com/office/infopath/2007/PartnerControls"/>
    <ds:schemaRef ds:uri="434ba1f8-4947-42d0-9ebd-00dddd90e69a"/>
  </ds:schemaRefs>
</ds:datastoreItem>
</file>

<file path=customXml/itemProps3.xml><?xml version="1.0" encoding="utf-8"?>
<ds:datastoreItem xmlns:ds="http://schemas.openxmlformats.org/officeDocument/2006/customXml" ds:itemID="{BC0F7D36-5431-4229-A9C5-098E353EC7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849</Words>
  <Characters>4845</Characters>
  <Application>Microsoft Office Word</Application>
  <DocSecurity>0</DocSecurity>
  <Lines>40</Lines>
  <Paragraphs>11</Paragraphs>
  <ScaleCrop>false</ScaleCrop>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Rayner</dc:creator>
  <cp:keywords/>
  <dc:description/>
  <cp:lastModifiedBy>Beverly  Jeremiah</cp:lastModifiedBy>
  <cp:revision>18</cp:revision>
  <dcterms:created xsi:type="dcterms:W3CDTF">2025-06-05T15:48:00Z</dcterms:created>
  <dcterms:modified xsi:type="dcterms:W3CDTF">2025-06-06T14:02:00Z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0x0101001D9490E7A7B3C34F90F4C886362C3D52</vt:lpwstr>
  </property>
</Properties>
</file>