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A4BF" w14:textId="664502CE" w:rsidR="00882425" w:rsidRDefault="00B41474" w:rsidP="0009218A">
      <w:pPr>
        <w:keepNext/>
        <w:keepLines/>
        <w:spacing w:before="240" w:after="240"/>
        <w:jc w:val="center"/>
        <w:outlineLvl w:val="0"/>
        <w:rPr>
          <w:rFonts w:eastAsia="Times New Roman"/>
          <w:b/>
          <w:sz w:val="32"/>
          <w:szCs w:val="20"/>
        </w:rPr>
      </w:pPr>
      <w:bookmarkStart w:id="0" w:name="_Hlk178717424"/>
      <w:r>
        <w:rPr>
          <w:rFonts w:eastAsia="Times New Roman"/>
          <w:b/>
          <w:sz w:val="32"/>
          <w:szCs w:val="20"/>
        </w:rPr>
        <w:t xml:space="preserve">Request for Expression </w:t>
      </w:r>
      <w:r w:rsidR="00CB1D58">
        <w:rPr>
          <w:rFonts w:eastAsia="Times New Roman"/>
          <w:b/>
          <w:sz w:val="32"/>
          <w:szCs w:val="20"/>
        </w:rPr>
        <w:t>of</w:t>
      </w:r>
      <w:r>
        <w:rPr>
          <w:rFonts w:eastAsia="Times New Roman"/>
          <w:b/>
          <w:sz w:val="32"/>
          <w:szCs w:val="20"/>
        </w:rPr>
        <w:t xml:space="preserve"> Interest</w:t>
      </w:r>
    </w:p>
    <w:p w14:paraId="36B5E95A" w14:textId="77777777" w:rsidR="0009218A" w:rsidRDefault="0009218A" w:rsidP="0009218A">
      <w:pPr>
        <w:keepNext/>
        <w:keepLines/>
        <w:spacing w:before="240" w:after="240"/>
        <w:jc w:val="center"/>
        <w:outlineLvl w:val="0"/>
        <w:rPr>
          <w:rFonts w:eastAsia="Times New Roman"/>
          <w:b/>
          <w:sz w:val="32"/>
          <w:szCs w:val="20"/>
        </w:rPr>
      </w:pPr>
    </w:p>
    <w:p w14:paraId="6D78160B" w14:textId="18335534" w:rsidR="00875E65" w:rsidRDefault="00875E65" w:rsidP="00875E65">
      <w:pPr>
        <w:keepNext/>
        <w:keepLines/>
        <w:spacing w:before="240" w:after="240"/>
        <w:jc w:val="center"/>
        <w:outlineLvl w:val="0"/>
        <w:rPr>
          <w:rFonts w:eastAsia="Times New Roman"/>
          <w:b/>
          <w:iCs/>
        </w:rPr>
      </w:pPr>
      <w:r w:rsidRPr="00875E65">
        <w:rPr>
          <w:rFonts w:eastAsia="Times New Roman"/>
          <w:b/>
          <w:iCs/>
        </w:rPr>
        <w:t xml:space="preserve">GCF Readiness and Preparatory Support Programme: </w:t>
      </w:r>
    </w:p>
    <w:p w14:paraId="4DABE9C4" w14:textId="37665FDB" w:rsidR="00875E65" w:rsidRDefault="00875E65" w:rsidP="00875E65">
      <w:pPr>
        <w:keepNext/>
        <w:keepLines/>
        <w:spacing w:before="240" w:after="240"/>
        <w:jc w:val="center"/>
        <w:outlineLvl w:val="0"/>
        <w:rPr>
          <w:rFonts w:eastAsia="Times New Roman"/>
          <w:b/>
          <w:iCs/>
        </w:rPr>
      </w:pPr>
      <w:r w:rsidRPr="00875E65">
        <w:rPr>
          <w:rFonts w:eastAsia="Times New Roman"/>
          <w:b/>
          <w:iCs/>
        </w:rPr>
        <w:t>“Getting Grenada Private Sector Ready for Grenada’s Climate Finance (</w:t>
      </w:r>
      <w:bookmarkStart w:id="1" w:name="_Hlk181084035"/>
      <w:r w:rsidRPr="00875E65">
        <w:rPr>
          <w:rFonts w:eastAsia="Times New Roman"/>
          <w:b/>
          <w:iCs/>
        </w:rPr>
        <w:t>GPS-4-GCF</w:t>
      </w:r>
      <w:bookmarkEnd w:id="1"/>
      <w:r w:rsidRPr="00875E65">
        <w:rPr>
          <w:rFonts w:eastAsia="Times New Roman"/>
          <w:b/>
          <w:iCs/>
        </w:rPr>
        <w:t>)”</w:t>
      </w:r>
    </w:p>
    <w:p w14:paraId="7C22185F" w14:textId="5EDBB9CC" w:rsidR="003F4A42" w:rsidRDefault="003F4A42" w:rsidP="00875E65">
      <w:pPr>
        <w:keepNext/>
        <w:keepLines/>
        <w:spacing w:before="240" w:after="240"/>
        <w:jc w:val="center"/>
        <w:outlineLvl w:val="0"/>
        <w:rPr>
          <w:rFonts w:eastAsia="Times New Roman"/>
          <w:b/>
          <w:iCs/>
        </w:rPr>
      </w:pPr>
      <w:r>
        <w:rPr>
          <w:rFonts w:eastAsia="Times New Roman"/>
          <w:b/>
          <w:iCs/>
        </w:rPr>
        <w:t>Implemented by</w:t>
      </w:r>
      <w:r w:rsidR="00884C33">
        <w:rPr>
          <w:rFonts w:eastAsia="Times New Roman"/>
          <w:b/>
          <w:iCs/>
        </w:rPr>
        <w:t>:</w:t>
      </w:r>
      <w:r>
        <w:rPr>
          <w:rFonts w:eastAsia="Times New Roman"/>
          <w:b/>
          <w:iCs/>
        </w:rPr>
        <w:t xml:space="preserve"> Grenada Development Bank</w:t>
      </w:r>
    </w:p>
    <w:p w14:paraId="23D02734" w14:textId="77777777" w:rsidR="004E74E7" w:rsidRDefault="004E74E7" w:rsidP="00875E65">
      <w:pPr>
        <w:keepNext/>
        <w:keepLines/>
        <w:spacing w:before="240" w:after="240"/>
        <w:jc w:val="center"/>
        <w:outlineLvl w:val="0"/>
        <w:rPr>
          <w:rFonts w:eastAsia="Times New Roman"/>
          <w:b/>
          <w:iCs/>
        </w:rPr>
      </w:pPr>
    </w:p>
    <w:bookmarkEnd w:id="0"/>
    <w:p w14:paraId="4DC3A03B" w14:textId="5D1DE495" w:rsidR="00875E65" w:rsidRDefault="00433C06" w:rsidP="00875E65">
      <w:pPr>
        <w:keepNext/>
        <w:keepLines/>
        <w:spacing w:before="240" w:after="240"/>
        <w:jc w:val="center"/>
        <w:outlineLvl w:val="0"/>
        <w:rPr>
          <w:rFonts w:eastAsia="Times New Roman"/>
          <w:b/>
          <w:iCs/>
        </w:rPr>
      </w:pPr>
      <w:r w:rsidRPr="00875E65">
        <w:rPr>
          <w:rFonts w:eastAsia="Times New Roman"/>
          <w:b/>
          <w:iCs/>
        </w:rPr>
        <w:t>CONSUL</w:t>
      </w:r>
      <w:r>
        <w:rPr>
          <w:rFonts w:eastAsia="Times New Roman"/>
          <w:b/>
          <w:iCs/>
        </w:rPr>
        <w:t xml:space="preserve">TANCY </w:t>
      </w:r>
      <w:r w:rsidRPr="00875E65">
        <w:rPr>
          <w:rFonts w:eastAsia="Times New Roman"/>
          <w:b/>
          <w:iCs/>
        </w:rPr>
        <w:t>SERVICES</w:t>
      </w:r>
      <w:r w:rsidR="00875E65" w:rsidRPr="00875E65">
        <w:rPr>
          <w:rFonts w:eastAsia="Times New Roman"/>
          <w:b/>
          <w:iCs/>
        </w:rPr>
        <w:t xml:space="preserve"> </w:t>
      </w:r>
      <w:r w:rsidR="004E74E7">
        <w:rPr>
          <w:rFonts w:eastAsia="Times New Roman"/>
          <w:b/>
          <w:iCs/>
        </w:rPr>
        <w:t>–</w:t>
      </w:r>
      <w:r>
        <w:rPr>
          <w:rFonts w:eastAsia="Times New Roman"/>
          <w:b/>
          <w:iCs/>
        </w:rPr>
        <w:t xml:space="preserve"> </w:t>
      </w:r>
      <w:bookmarkStart w:id="2" w:name="_Hlk199120030"/>
      <w:bookmarkStart w:id="3" w:name="_Hlk199127065"/>
      <w:r w:rsidR="00855013">
        <w:rPr>
          <w:rFonts w:eastAsia="Times New Roman"/>
          <w:b/>
          <w:iCs/>
        </w:rPr>
        <w:t>CLIMATE CHANGE KNOWLEDGE MANAGEMENT S</w:t>
      </w:r>
      <w:bookmarkEnd w:id="2"/>
      <w:r w:rsidR="00855013">
        <w:rPr>
          <w:rFonts w:eastAsia="Times New Roman"/>
          <w:b/>
          <w:iCs/>
        </w:rPr>
        <w:t>PECIALIST</w:t>
      </w:r>
    </w:p>
    <w:bookmarkEnd w:id="3"/>
    <w:p w14:paraId="0EC9427A" w14:textId="77777777" w:rsidR="00F1768F" w:rsidRPr="00F1768F" w:rsidRDefault="00F1768F" w:rsidP="00A83B9D">
      <w:pPr>
        <w:rPr>
          <w:rFonts w:eastAsia="Times New Roman"/>
          <w:b/>
        </w:rPr>
      </w:pPr>
    </w:p>
    <w:p w14:paraId="61C14861" w14:textId="77777777" w:rsidR="00392342" w:rsidRDefault="00F1768F" w:rsidP="00875E65">
      <w:pPr>
        <w:contextualSpacing/>
        <w:jc w:val="left"/>
        <w:rPr>
          <w:rFonts w:eastAsia="Times New Roman"/>
          <w:b/>
          <w:u w:val="single"/>
        </w:rPr>
      </w:pPr>
      <w:r w:rsidRPr="00F1768F">
        <w:rPr>
          <w:rFonts w:eastAsia="Times New Roman"/>
          <w:b/>
          <w:u w:val="single"/>
        </w:rPr>
        <w:t>Background</w:t>
      </w:r>
      <w:r w:rsidR="00092B45">
        <w:rPr>
          <w:rFonts w:eastAsia="Times New Roman"/>
          <w:b/>
          <w:u w:val="single"/>
        </w:rPr>
        <w:t>:</w:t>
      </w:r>
      <w:r w:rsidRPr="00F1768F">
        <w:rPr>
          <w:rFonts w:eastAsia="Times New Roman"/>
          <w:b/>
          <w:u w:val="single"/>
        </w:rPr>
        <w:t xml:space="preserve">  </w:t>
      </w:r>
    </w:p>
    <w:p w14:paraId="5A07F07A" w14:textId="437B06D1" w:rsidR="00F1768F" w:rsidRDefault="00F1768F" w:rsidP="00875E65">
      <w:pPr>
        <w:contextualSpacing/>
        <w:jc w:val="left"/>
        <w:rPr>
          <w:rFonts w:eastAsia="Times New Roman"/>
          <w:b/>
          <w:u w:val="single"/>
        </w:rPr>
      </w:pPr>
      <w:r w:rsidRPr="00F1768F">
        <w:rPr>
          <w:rFonts w:eastAsia="Times New Roman"/>
          <w:b/>
          <w:u w:val="single"/>
        </w:rPr>
        <w:t xml:space="preserve"> </w:t>
      </w:r>
    </w:p>
    <w:p w14:paraId="6DEC9F69" w14:textId="35107472" w:rsidR="0056141B" w:rsidRDefault="0056141B" w:rsidP="0056141B">
      <w:pPr>
        <w:rPr>
          <w:rFonts w:eastAsia="Times New Roman"/>
        </w:rPr>
      </w:pPr>
      <w:r w:rsidRPr="0056141B">
        <w:rPr>
          <w:rFonts w:eastAsia="Times New Roman"/>
        </w:rPr>
        <w:t>Grenada’s economy depends on climate-sensitive sectors like tourism, agriculture, and</w:t>
      </w:r>
      <w:r>
        <w:rPr>
          <w:rFonts w:eastAsia="Times New Roman"/>
        </w:rPr>
        <w:t xml:space="preserve"> </w:t>
      </w:r>
      <w:r w:rsidRPr="0056141B">
        <w:rPr>
          <w:rFonts w:eastAsia="Times New Roman"/>
        </w:rPr>
        <w:t>construction, which are highly exposed to extreme weather and sea level rise. To</w:t>
      </w:r>
      <w:r>
        <w:rPr>
          <w:rFonts w:eastAsia="Times New Roman"/>
        </w:rPr>
        <w:t xml:space="preserve"> </w:t>
      </w:r>
      <w:r w:rsidRPr="0056141B">
        <w:rPr>
          <w:rFonts w:eastAsia="Times New Roman"/>
        </w:rPr>
        <w:t>transition to a low-carbon, climate-resilient economy as outlined in its Nationally</w:t>
      </w:r>
      <w:r>
        <w:rPr>
          <w:rFonts w:eastAsia="Times New Roman"/>
        </w:rPr>
        <w:t xml:space="preserve"> </w:t>
      </w:r>
      <w:r w:rsidRPr="0056141B">
        <w:rPr>
          <w:rFonts w:eastAsia="Times New Roman"/>
        </w:rPr>
        <w:t>Determined Contributions (NDC) and National Adaptation Plan (NAP), Grenada will</w:t>
      </w:r>
      <w:r>
        <w:rPr>
          <w:rFonts w:eastAsia="Times New Roman"/>
        </w:rPr>
        <w:t xml:space="preserve"> </w:t>
      </w:r>
      <w:r w:rsidRPr="0056141B">
        <w:rPr>
          <w:rFonts w:eastAsia="Times New Roman"/>
        </w:rPr>
        <w:t>need over $500 million in investments over the next decade. However, limited access to</w:t>
      </w:r>
      <w:r>
        <w:rPr>
          <w:rFonts w:eastAsia="Times New Roman"/>
        </w:rPr>
        <w:t xml:space="preserve"> </w:t>
      </w:r>
      <w:r w:rsidRPr="0056141B">
        <w:rPr>
          <w:rFonts w:eastAsia="Times New Roman"/>
        </w:rPr>
        <w:t>international climate finance and innovative financing options highlights the need for</w:t>
      </w:r>
      <w:r>
        <w:rPr>
          <w:rFonts w:eastAsia="Times New Roman"/>
        </w:rPr>
        <w:t xml:space="preserve"> </w:t>
      </w:r>
      <w:r w:rsidRPr="0056141B">
        <w:rPr>
          <w:rFonts w:eastAsia="Times New Roman"/>
        </w:rPr>
        <w:t>private sector engagement.</w:t>
      </w:r>
    </w:p>
    <w:p w14:paraId="57472861" w14:textId="77777777" w:rsidR="0056141B" w:rsidRPr="0056141B" w:rsidRDefault="0056141B" w:rsidP="0056141B">
      <w:pPr>
        <w:rPr>
          <w:rFonts w:eastAsia="Times New Roman"/>
        </w:rPr>
      </w:pPr>
    </w:p>
    <w:p w14:paraId="266E100A" w14:textId="118739AC" w:rsidR="009D5BAB" w:rsidRDefault="0056141B" w:rsidP="0056141B">
      <w:pPr>
        <w:rPr>
          <w:rFonts w:eastAsia="Times New Roman"/>
        </w:rPr>
      </w:pPr>
      <w:r w:rsidRPr="0056141B">
        <w:rPr>
          <w:rFonts w:eastAsia="Times New Roman"/>
        </w:rPr>
        <w:t xml:space="preserve">To address this, </w:t>
      </w:r>
      <w:r w:rsidR="00855013">
        <w:rPr>
          <w:rFonts w:eastAsia="Times New Roman"/>
        </w:rPr>
        <w:t xml:space="preserve">the </w:t>
      </w:r>
      <w:r w:rsidRPr="0056141B">
        <w:rPr>
          <w:rFonts w:eastAsia="Times New Roman"/>
        </w:rPr>
        <w:t xml:space="preserve">Government of Grenada, </w:t>
      </w:r>
      <w:r w:rsidR="00855013">
        <w:rPr>
          <w:rFonts w:eastAsia="Times New Roman"/>
        </w:rPr>
        <w:t>through the</w:t>
      </w:r>
      <w:r w:rsidRPr="0056141B">
        <w:rPr>
          <w:rFonts w:eastAsia="Times New Roman"/>
        </w:rPr>
        <w:t xml:space="preserve"> Grenada Development Bank (GDB) and </w:t>
      </w:r>
      <w:r w:rsidR="00DD3838">
        <w:rPr>
          <w:rFonts w:eastAsia="Times New Roman"/>
        </w:rPr>
        <w:t xml:space="preserve">the </w:t>
      </w:r>
      <w:r w:rsidRPr="0056141B">
        <w:rPr>
          <w:rFonts w:eastAsia="Times New Roman"/>
        </w:rPr>
        <w:t>Green Climate Fund (GCF)</w:t>
      </w:r>
      <w:r w:rsidR="00DD3838">
        <w:rPr>
          <w:rFonts w:eastAsia="Times New Roman"/>
        </w:rPr>
        <w:t>,</w:t>
      </w:r>
      <w:r>
        <w:rPr>
          <w:rFonts w:eastAsia="Times New Roman"/>
        </w:rPr>
        <w:t xml:space="preserve"> </w:t>
      </w:r>
      <w:r w:rsidR="00DD3838">
        <w:rPr>
          <w:rFonts w:eastAsia="Times New Roman"/>
        </w:rPr>
        <w:t>are</w:t>
      </w:r>
      <w:r w:rsidRPr="0056141B">
        <w:rPr>
          <w:rFonts w:eastAsia="Times New Roman"/>
        </w:rPr>
        <w:t xml:space="preserve"> leading a readiness project to strengthen local capacity for climate finance. The</w:t>
      </w:r>
      <w:r>
        <w:rPr>
          <w:rFonts w:eastAsia="Times New Roman"/>
        </w:rPr>
        <w:t xml:space="preserve"> </w:t>
      </w:r>
      <w:r w:rsidRPr="0056141B">
        <w:rPr>
          <w:rFonts w:eastAsia="Times New Roman"/>
        </w:rPr>
        <w:t>initiative includes frameworks and training for private sector stakeholders on green</w:t>
      </w:r>
      <w:r>
        <w:rPr>
          <w:rFonts w:eastAsia="Times New Roman"/>
        </w:rPr>
        <w:t xml:space="preserve"> </w:t>
      </w:r>
      <w:r w:rsidRPr="0056141B">
        <w:rPr>
          <w:rFonts w:eastAsia="Times New Roman"/>
        </w:rPr>
        <w:t xml:space="preserve">finance management, climate risk screening, and investment planning. Through </w:t>
      </w:r>
      <w:r w:rsidR="00DD3838">
        <w:rPr>
          <w:rFonts w:eastAsia="Times New Roman"/>
        </w:rPr>
        <w:t xml:space="preserve">various </w:t>
      </w:r>
      <w:r w:rsidRPr="0056141B">
        <w:rPr>
          <w:rFonts w:eastAsia="Times New Roman"/>
        </w:rPr>
        <w:t>targeted</w:t>
      </w:r>
      <w:r>
        <w:rPr>
          <w:rFonts w:eastAsia="Times New Roman"/>
        </w:rPr>
        <w:t xml:space="preserve"> </w:t>
      </w:r>
      <w:r w:rsidRPr="0056141B">
        <w:rPr>
          <w:rFonts w:eastAsia="Times New Roman"/>
        </w:rPr>
        <w:t>training and policy development, the project aims to foster an environment where the</w:t>
      </w:r>
      <w:r>
        <w:rPr>
          <w:rFonts w:eastAsia="Times New Roman"/>
        </w:rPr>
        <w:t xml:space="preserve"> </w:t>
      </w:r>
      <w:r w:rsidRPr="0056141B">
        <w:rPr>
          <w:rFonts w:eastAsia="Times New Roman"/>
        </w:rPr>
        <w:t>private sector can actively contribute to Grenada’s climate adaptation and mitigation</w:t>
      </w:r>
      <w:r>
        <w:rPr>
          <w:rFonts w:eastAsia="Times New Roman"/>
        </w:rPr>
        <w:t xml:space="preserve"> </w:t>
      </w:r>
      <w:r w:rsidRPr="0056141B">
        <w:rPr>
          <w:rFonts w:eastAsia="Times New Roman"/>
        </w:rPr>
        <w:t>efforts.</w:t>
      </w:r>
    </w:p>
    <w:p w14:paraId="0E6A95D7" w14:textId="77777777" w:rsidR="00CD550A" w:rsidRDefault="00CD550A" w:rsidP="000618E6">
      <w:pPr>
        <w:rPr>
          <w:rFonts w:eastAsia="Times New Roman"/>
        </w:rPr>
      </w:pPr>
    </w:p>
    <w:p w14:paraId="178B19C1" w14:textId="77777777" w:rsidR="00CD550A" w:rsidRPr="00CD550A" w:rsidRDefault="00CD550A" w:rsidP="00CD550A">
      <w:pPr>
        <w:rPr>
          <w:rFonts w:eastAsia="Times New Roman"/>
          <w:lang w:val="en-US"/>
        </w:rPr>
      </w:pPr>
      <w:r w:rsidRPr="00CD550A">
        <w:rPr>
          <w:rFonts w:eastAsia="Times New Roman"/>
          <w:lang w:val="en-US"/>
        </w:rPr>
        <w:t xml:space="preserve">Targeted beneficiaries include: </w:t>
      </w:r>
    </w:p>
    <w:p w14:paraId="4E67D050" w14:textId="7F8C1E1F" w:rsidR="00CD550A" w:rsidRPr="00CD550A" w:rsidRDefault="00CD550A" w:rsidP="00CD550A">
      <w:pPr>
        <w:numPr>
          <w:ilvl w:val="0"/>
          <w:numId w:val="21"/>
        </w:numPr>
        <w:rPr>
          <w:rFonts w:eastAsia="Times New Roman"/>
          <w:lang w:val="en-US"/>
        </w:rPr>
      </w:pPr>
      <w:r w:rsidRPr="00CD550A">
        <w:rPr>
          <w:rFonts w:eastAsia="Times New Roman"/>
          <w:lang w:val="en-US"/>
        </w:rPr>
        <w:t>financial institutions – commercial banks, development bank</w:t>
      </w:r>
      <w:r w:rsidR="008D7053">
        <w:rPr>
          <w:rFonts w:eastAsia="Times New Roman"/>
          <w:lang w:val="en-US"/>
        </w:rPr>
        <w:t>s</w:t>
      </w:r>
      <w:r w:rsidRPr="00CD550A">
        <w:rPr>
          <w:rFonts w:eastAsia="Times New Roman"/>
          <w:lang w:val="en-US"/>
        </w:rPr>
        <w:t>, credit unions, regulatory bodies</w:t>
      </w:r>
    </w:p>
    <w:p w14:paraId="7FAF66AC" w14:textId="77777777" w:rsidR="00CD550A" w:rsidRPr="00CD550A" w:rsidRDefault="00CD550A" w:rsidP="00CD550A">
      <w:pPr>
        <w:numPr>
          <w:ilvl w:val="0"/>
          <w:numId w:val="21"/>
        </w:numPr>
        <w:rPr>
          <w:rFonts w:eastAsia="Times New Roman"/>
          <w:lang w:val="en-US"/>
        </w:rPr>
      </w:pPr>
      <w:r w:rsidRPr="00CD550A">
        <w:rPr>
          <w:rFonts w:eastAsia="Times New Roman"/>
          <w:lang w:val="en-US"/>
        </w:rPr>
        <w:t>insurance companies and insurance service providers</w:t>
      </w:r>
    </w:p>
    <w:p w14:paraId="0702DDFB" w14:textId="77777777" w:rsidR="00CD550A" w:rsidRPr="00CD550A" w:rsidRDefault="00CD550A" w:rsidP="00CD550A">
      <w:pPr>
        <w:numPr>
          <w:ilvl w:val="0"/>
          <w:numId w:val="21"/>
        </w:numPr>
        <w:rPr>
          <w:rFonts w:eastAsia="Times New Roman"/>
          <w:lang w:val="en-US"/>
        </w:rPr>
      </w:pPr>
      <w:r w:rsidRPr="00CD550A">
        <w:rPr>
          <w:rFonts w:eastAsia="Times New Roman"/>
          <w:lang w:val="en-US"/>
        </w:rPr>
        <w:t>private sector businesses – hoteliers, micro, small, medium, and large commercial businesses</w:t>
      </w:r>
    </w:p>
    <w:p w14:paraId="140AA5A7" w14:textId="77777777" w:rsidR="00CD550A" w:rsidRPr="00CD550A" w:rsidRDefault="00CD550A" w:rsidP="00CD550A">
      <w:pPr>
        <w:numPr>
          <w:ilvl w:val="0"/>
          <w:numId w:val="21"/>
        </w:numPr>
        <w:rPr>
          <w:rFonts w:eastAsia="Times New Roman"/>
          <w:lang w:val="en-US"/>
        </w:rPr>
      </w:pPr>
      <w:r w:rsidRPr="00CD550A">
        <w:rPr>
          <w:rFonts w:eastAsia="Times New Roman"/>
          <w:lang w:val="en-US"/>
        </w:rPr>
        <w:t>commodity boards and state-owned enterprises</w:t>
      </w:r>
    </w:p>
    <w:p w14:paraId="7781A55F" w14:textId="74F01E7F" w:rsidR="00CD550A" w:rsidRPr="00CD550A" w:rsidRDefault="00CD550A" w:rsidP="00CD550A">
      <w:pPr>
        <w:numPr>
          <w:ilvl w:val="0"/>
          <w:numId w:val="21"/>
        </w:numPr>
        <w:rPr>
          <w:rFonts w:eastAsia="Times New Roman"/>
          <w:lang w:val="en-US"/>
        </w:rPr>
      </w:pPr>
      <w:r w:rsidRPr="00CD550A">
        <w:rPr>
          <w:rFonts w:eastAsia="Times New Roman"/>
          <w:lang w:val="en-US"/>
        </w:rPr>
        <w:t>private sector education and medical service providers</w:t>
      </w:r>
      <w:r w:rsidR="00EC64A5">
        <w:rPr>
          <w:rFonts w:eastAsia="Times New Roman"/>
          <w:lang w:val="en-US"/>
        </w:rPr>
        <w:t>,</w:t>
      </w:r>
      <w:r w:rsidRPr="00CD550A">
        <w:rPr>
          <w:rFonts w:eastAsia="Times New Roman"/>
          <w:lang w:val="en-US"/>
        </w:rPr>
        <w:t xml:space="preserve"> and training agencies</w:t>
      </w:r>
    </w:p>
    <w:p w14:paraId="43B22612" w14:textId="77777777" w:rsidR="00CD550A" w:rsidRDefault="00CD550A" w:rsidP="00CD550A">
      <w:pPr>
        <w:numPr>
          <w:ilvl w:val="0"/>
          <w:numId w:val="21"/>
        </w:numPr>
        <w:rPr>
          <w:rFonts w:eastAsia="Times New Roman"/>
          <w:lang w:val="en-US"/>
        </w:rPr>
      </w:pPr>
      <w:r w:rsidRPr="00CD550A">
        <w:rPr>
          <w:rFonts w:eastAsia="Times New Roman"/>
          <w:lang w:val="en-US"/>
        </w:rPr>
        <w:t xml:space="preserve">construction service providers - builders, architects, engineers, </w:t>
      </w:r>
      <w:proofErr w:type="spellStart"/>
      <w:r w:rsidRPr="00CD550A">
        <w:rPr>
          <w:rFonts w:eastAsia="Times New Roman"/>
          <w:lang w:val="en-US"/>
        </w:rPr>
        <w:t>etc</w:t>
      </w:r>
      <w:proofErr w:type="spellEnd"/>
    </w:p>
    <w:p w14:paraId="07493054" w14:textId="77777777" w:rsidR="008D7053" w:rsidRDefault="008D7053" w:rsidP="008D7053">
      <w:pPr>
        <w:ind w:left="720"/>
        <w:rPr>
          <w:rFonts w:eastAsia="Times New Roman"/>
          <w:lang w:val="en-US"/>
        </w:rPr>
      </w:pPr>
    </w:p>
    <w:p w14:paraId="5A72EBAB" w14:textId="77777777" w:rsidR="003F1816" w:rsidRDefault="003F1816" w:rsidP="008D7053">
      <w:pPr>
        <w:ind w:left="720"/>
        <w:rPr>
          <w:rFonts w:eastAsia="Times New Roman"/>
          <w:lang w:val="en-US"/>
        </w:rPr>
      </w:pPr>
    </w:p>
    <w:p w14:paraId="43C7E925" w14:textId="77777777" w:rsidR="003F1816" w:rsidRDefault="003F1816" w:rsidP="008D7053">
      <w:pPr>
        <w:ind w:left="720"/>
        <w:rPr>
          <w:rFonts w:eastAsia="Times New Roman"/>
          <w:lang w:val="en-US"/>
        </w:rPr>
      </w:pPr>
    </w:p>
    <w:p w14:paraId="4F6398FC" w14:textId="77777777" w:rsidR="003F1816" w:rsidRDefault="003F1816" w:rsidP="008D7053">
      <w:pPr>
        <w:ind w:left="720"/>
        <w:rPr>
          <w:rFonts w:eastAsia="Times New Roman"/>
          <w:lang w:val="en-US"/>
        </w:rPr>
      </w:pPr>
    </w:p>
    <w:p w14:paraId="0A98E8D8" w14:textId="77777777" w:rsidR="003F1816" w:rsidRDefault="003F1816" w:rsidP="008D7053">
      <w:pPr>
        <w:ind w:left="720"/>
        <w:rPr>
          <w:rFonts w:eastAsia="Times New Roman"/>
          <w:lang w:val="en-US"/>
        </w:rPr>
      </w:pPr>
    </w:p>
    <w:p w14:paraId="6D51F321" w14:textId="77777777" w:rsidR="003F1816" w:rsidRPr="00CD550A" w:rsidRDefault="003F1816" w:rsidP="008D7053">
      <w:pPr>
        <w:ind w:left="720"/>
        <w:rPr>
          <w:rFonts w:eastAsia="Times New Roman"/>
          <w:lang w:val="en-US"/>
        </w:rPr>
      </w:pPr>
    </w:p>
    <w:p w14:paraId="0A0DCA83" w14:textId="5A04EF5D" w:rsidR="00F1768F" w:rsidRDefault="0033583E" w:rsidP="00712B09">
      <w:pPr>
        <w:contextualSpacing/>
        <w:jc w:val="left"/>
        <w:rPr>
          <w:rFonts w:eastAsia="Times New Roman"/>
          <w:b/>
          <w:u w:val="single"/>
        </w:rPr>
      </w:pPr>
      <w:bookmarkStart w:id="4" w:name="_Hlk178753110"/>
      <w:r>
        <w:rPr>
          <w:rFonts w:eastAsia="Times New Roman"/>
          <w:b/>
          <w:u w:val="single"/>
        </w:rPr>
        <w:t xml:space="preserve">Consultancy </w:t>
      </w:r>
      <w:r w:rsidRPr="00F1768F">
        <w:rPr>
          <w:rFonts w:eastAsia="Times New Roman"/>
          <w:b/>
          <w:u w:val="single"/>
        </w:rPr>
        <w:t>Objectives</w:t>
      </w:r>
      <w:r w:rsidR="00955D52">
        <w:rPr>
          <w:rFonts w:eastAsia="Times New Roman"/>
          <w:b/>
          <w:u w:val="single"/>
        </w:rPr>
        <w:t>:</w:t>
      </w:r>
    </w:p>
    <w:p w14:paraId="53768203" w14:textId="77777777" w:rsidR="00955D52" w:rsidRDefault="00955D52" w:rsidP="00955D52">
      <w:pPr>
        <w:contextualSpacing/>
        <w:rPr>
          <w:rFonts w:eastAsia="Times New Roman"/>
          <w:b/>
          <w:u w:val="single"/>
        </w:rPr>
      </w:pPr>
    </w:p>
    <w:p w14:paraId="55F97C29" w14:textId="70F6804A" w:rsidR="00433439" w:rsidRPr="00A27FAB" w:rsidRDefault="00392342" w:rsidP="00433439">
      <w:pPr>
        <w:contextualSpacing/>
        <w:rPr>
          <w:rFonts w:eastAsia="Times New Roman"/>
          <w:bCs/>
          <w:lang w:val="en-US"/>
        </w:rPr>
      </w:pPr>
      <w:bookmarkStart w:id="5" w:name="_Hlk183581769"/>
      <w:bookmarkStart w:id="6" w:name="_Hlk178764377"/>
      <w:r w:rsidRPr="00392342">
        <w:rPr>
          <w:rFonts w:eastAsia="Times New Roman"/>
          <w:bCs/>
        </w:rPr>
        <w:t>The Government of Grenada, through the Grenada Development Bank (GDB),</w:t>
      </w:r>
      <w:r w:rsidR="00BB0C41">
        <w:rPr>
          <w:rFonts w:eastAsia="Times New Roman"/>
          <w:bCs/>
          <w:lang w:val="en-US"/>
        </w:rPr>
        <w:t xml:space="preserve"> is seeking to engage a</w:t>
      </w:r>
      <w:r w:rsidR="00DD3838">
        <w:rPr>
          <w:rFonts w:eastAsia="Times New Roman"/>
          <w:bCs/>
          <w:lang w:val="en-US"/>
        </w:rPr>
        <w:t xml:space="preserve"> </w:t>
      </w:r>
      <w:r w:rsidR="00DD3838" w:rsidRPr="00DD3838">
        <w:t>Climate Change Knowledge Management Specialist</w:t>
      </w:r>
      <w:r w:rsidR="00DD3838" w:rsidRPr="00630F23">
        <w:t xml:space="preserve"> </w:t>
      </w:r>
      <w:r w:rsidR="00B26BE6">
        <w:rPr>
          <w:rFonts w:eastAsia="Times New Roman"/>
          <w:bCs/>
          <w:lang w:val="en-US"/>
        </w:rPr>
        <w:t>who</w:t>
      </w:r>
      <w:r w:rsidR="00FD4FF1" w:rsidRPr="00FD4FF1">
        <w:rPr>
          <w:rFonts w:eastAsia="Times New Roman"/>
          <w:bCs/>
          <w:lang w:val="en-US"/>
        </w:rPr>
        <w:t xml:space="preserve"> will be responsible for</w:t>
      </w:r>
      <w:r w:rsidR="00FD4FF1">
        <w:rPr>
          <w:rFonts w:eastAsia="Times New Roman"/>
          <w:bCs/>
          <w:lang w:val="en-US"/>
        </w:rPr>
        <w:t xml:space="preserve"> </w:t>
      </w:r>
      <w:r w:rsidR="0056141B">
        <w:rPr>
          <w:rFonts w:eastAsia="Times New Roman"/>
          <w:bCs/>
          <w:lang w:val="en-US"/>
        </w:rPr>
        <w:t xml:space="preserve">implementing </w:t>
      </w:r>
      <w:r w:rsidR="006F3B28">
        <w:rPr>
          <w:rFonts w:eastAsia="Times New Roman"/>
          <w:bCs/>
          <w:lang w:val="en-US"/>
        </w:rPr>
        <w:t>deliver</w:t>
      </w:r>
      <w:r w:rsidR="0056141B">
        <w:rPr>
          <w:rFonts w:eastAsia="Times New Roman"/>
          <w:bCs/>
          <w:lang w:val="en-US"/>
        </w:rPr>
        <w:t xml:space="preserve">ables for </w:t>
      </w:r>
      <w:r w:rsidR="006F3B28">
        <w:rPr>
          <w:rFonts w:eastAsia="Times New Roman"/>
          <w:bCs/>
          <w:lang w:val="en-US"/>
        </w:rPr>
        <w:t xml:space="preserve">the </w:t>
      </w:r>
      <w:r w:rsidR="00FD4FF1">
        <w:rPr>
          <w:rFonts w:eastAsia="Times New Roman"/>
          <w:bCs/>
          <w:lang w:val="en-US"/>
        </w:rPr>
        <w:t>following</w:t>
      </w:r>
      <w:r w:rsidR="00B26BE6">
        <w:rPr>
          <w:rFonts w:eastAsia="Times New Roman"/>
          <w:bCs/>
          <w:lang w:val="en-US"/>
        </w:rPr>
        <w:t xml:space="preserve"> Outputs</w:t>
      </w:r>
      <w:r w:rsidR="00FD4FF1">
        <w:rPr>
          <w:rFonts w:eastAsia="Times New Roman"/>
          <w:bCs/>
          <w:lang w:val="en-US"/>
        </w:rPr>
        <w:t>:</w:t>
      </w:r>
    </w:p>
    <w:bookmarkEnd w:id="5"/>
    <w:p w14:paraId="6415F42A" w14:textId="77777777" w:rsidR="00CF3DC4" w:rsidRDefault="00CF3DC4" w:rsidP="00433439">
      <w:pPr>
        <w:rPr>
          <w:b/>
          <w:bCs/>
        </w:rPr>
      </w:pPr>
    </w:p>
    <w:p w14:paraId="53DFEB29" w14:textId="65F659A4" w:rsidR="002E3791" w:rsidRPr="008C777C" w:rsidRDefault="002E3791" w:rsidP="002E3791">
      <w:pPr>
        <w:pStyle w:val="ListParagraph"/>
        <w:numPr>
          <w:ilvl w:val="0"/>
          <w:numId w:val="28"/>
        </w:numPr>
        <w:rPr>
          <w:b/>
          <w:bCs/>
        </w:rPr>
      </w:pPr>
      <w:r w:rsidRPr="002E3791">
        <w:rPr>
          <w:b/>
          <w:bCs/>
        </w:rPr>
        <w:t xml:space="preserve">Output 1.3.6: The </w:t>
      </w:r>
      <w:r>
        <w:t xml:space="preserve">Private sector </w:t>
      </w:r>
      <w:r w:rsidR="00966C6B">
        <w:t xml:space="preserve">is </w:t>
      </w:r>
      <w:r>
        <w:t>actively engaged and supported throughout the life cycle of climate change projects and investments</w:t>
      </w:r>
      <w:r w:rsidR="00EC64A5">
        <w:t>,</w:t>
      </w:r>
      <w:r>
        <w:t xml:space="preserve"> i.e., from concept </w:t>
      </w:r>
      <w:r w:rsidRPr="002E3791">
        <w:rPr>
          <w:lang w:val="en-US"/>
        </w:rPr>
        <w:t>development to ex-post evaluation, utilizing a knowledge-sharing and learning platform.</w:t>
      </w:r>
    </w:p>
    <w:p w14:paraId="4142A079" w14:textId="77777777" w:rsidR="008C777C" w:rsidRPr="00B07943" w:rsidRDefault="008C777C" w:rsidP="006C608F">
      <w:pPr>
        <w:pStyle w:val="ListParagraph"/>
        <w:ind w:left="1440"/>
        <w:rPr>
          <w:b/>
          <w:bCs/>
        </w:rPr>
      </w:pPr>
    </w:p>
    <w:p w14:paraId="4F0CA09E" w14:textId="77777777" w:rsidR="00B07943" w:rsidRPr="002E3791" w:rsidRDefault="00B07943" w:rsidP="00B07943">
      <w:pPr>
        <w:pStyle w:val="ListParagraph"/>
        <w:rPr>
          <w:b/>
          <w:bCs/>
        </w:rPr>
      </w:pPr>
    </w:p>
    <w:p w14:paraId="4FC12973" w14:textId="0EF19167" w:rsidR="002E3791" w:rsidRPr="002E3791" w:rsidRDefault="002E3791" w:rsidP="002E3791">
      <w:pPr>
        <w:pStyle w:val="ListParagraph"/>
        <w:numPr>
          <w:ilvl w:val="0"/>
          <w:numId w:val="28"/>
        </w:numPr>
        <w:rPr>
          <w:lang w:val="en-US"/>
        </w:rPr>
      </w:pPr>
      <w:r w:rsidRPr="002E3791">
        <w:rPr>
          <w:b/>
          <w:lang w:val="en-US"/>
        </w:rPr>
        <w:t xml:space="preserve">Output 5.2.1: </w:t>
      </w:r>
      <w:r w:rsidRPr="002E3791">
        <w:rPr>
          <w:lang w:val="en-US"/>
        </w:rPr>
        <w:t xml:space="preserve">Sustainable Grenada Climate Finance Structured Dialogue </w:t>
      </w:r>
      <w:r w:rsidR="006C608F">
        <w:rPr>
          <w:lang w:val="en-US"/>
        </w:rPr>
        <w:t>mechanism</w:t>
      </w:r>
      <w:r w:rsidRPr="002E3791">
        <w:rPr>
          <w:lang w:val="en-US"/>
        </w:rPr>
        <w:t xml:space="preserve"> created for Stakeholders to gain a greater understanding of the funding for GCF projects in Grenada, to exchange on ways to link results to resources, and to discuss progress of projects and engagement with the NDA and the GCF.</w:t>
      </w:r>
    </w:p>
    <w:p w14:paraId="2202D9BE" w14:textId="77777777" w:rsidR="0040772F" w:rsidRPr="00B07943" w:rsidRDefault="0040772F" w:rsidP="00B07943">
      <w:pPr>
        <w:ind w:left="360"/>
        <w:rPr>
          <w:b/>
          <w:bCs/>
        </w:rPr>
      </w:pPr>
    </w:p>
    <w:p w14:paraId="00CE5688" w14:textId="58BE367C" w:rsidR="003F1816" w:rsidRDefault="003F1816" w:rsidP="00433439">
      <w:pPr>
        <w:rPr>
          <w:b/>
          <w:bCs/>
          <w:u w:val="single"/>
        </w:rPr>
      </w:pPr>
      <w:bookmarkStart w:id="7" w:name="_Hlk183583159"/>
      <w:r w:rsidRPr="003F1816">
        <w:rPr>
          <w:b/>
          <w:bCs/>
          <w:u w:val="single"/>
        </w:rPr>
        <w:t>Time</w:t>
      </w:r>
      <w:r w:rsidR="0009218A">
        <w:rPr>
          <w:b/>
          <w:bCs/>
          <w:u w:val="single"/>
        </w:rPr>
        <w:t>line</w:t>
      </w:r>
      <w:r w:rsidRPr="003F1816">
        <w:rPr>
          <w:b/>
          <w:bCs/>
          <w:u w:val="single"/>
        </w:rPr>
        <w:t xml:space="preserve">: </w:t>
      </w:r>
    </w:p>
    <w:p w14:paraId="535901EC" w14:textId="77777777" w:rsidR="003F1816" w:rsidRPr="003F1816" w:rsidRDefault="003F1816" w:rsidP="00433439">
      <w:pPr>
        <w:rPr>
          <w:b/>
          <w:bCs/>
          <w:u w:val="single"/>
        </w:rPr>
      </w:pPr>
    </w:p>
    <w:p w14:paraId="601C78B2" w14:textId="4C8B599F" w:rsidR="003F1816" w:rsidRPr="00F1768F" w:rsidRDefault="003F1816" w:rsidP="003F1816">
      <w:pPr>
        <w:contextualSpacing/>
        <w:rPr>
          <w:rFonts w:eastAsia="Times New Roman"/>
          <w:b/>
          <w:u w:val="single"/>
        </w:rPr>
      </w:pPr>
      <w:bookmarkStart w:id="8" w:name="_Hlk183580340"/>
      <w:r>
        <w:t xml:space="preserve">The </w:t>
      </w:r>
      <w:r w:rsidR="00DD3838">
        <w:t>Knowledge Management</w:t>
      </w:r>
      <w:r>
        <w:t xml:space="preserve"> </w:t>
      </w:r>
      <w:r w:rsidR="00DE3787">
        <w:t>Specialist</w:t>
      </w:r>
      <w:r>
        <w:t xml:space="preserve"> will be engaged in a fixed-price consultancy</w:t>
      </w:r>
      <w:r w:rsidR="00DD3838">
        <w:t>,</w:t>
      </w:r>
      <w:r>
        <w:t xml:space="preserve"> which is e</w:t>
      </w:r>
      <w:r w:rsidRPr="000A5FE0">
        <w:t xml:space="preserve">xpected to be </w:t>
      </w:r>
      <w:r w:rsidR="00EC64A5">
        <w:t>implemented in</w:t>
      </w:r>
      <w:r w:rsidRPr="000A5FE0">
        <w:t xml:space="preserve"> </w:t>
      </w:r>
      <w:r w:rsidR="00DD3838">
        <w:t>3</w:t>
      </w:r>
      <w:r w:rsidRPr="000A5FE0">
        <w:t xml:space="preserve"> man-months within </w:t>
      </w:r>
      <w:r w:rsidR="00EC64A5">
        <w:t>five months</w:t>
      </w:r>
      <w:r w:rsidRPr="000A5FE0">
        <w:t>.</w:t>
      </w:r>
      <w:r>
        <w:t xml:space="preserve"> </w:t>
      </w:r>
    </w:p>
    <w:bookmarkEnd w:id="7"/>
    <w:bookmarkEnd w:id="8"/>
    <w:p w14:paraId="2E7A7FA4" w14:textId="77777777" w:rsidR="003F1816" w:rsidRPr="00DD3838" w:rsidRDefault="003F1816" w:rsidP="00485646">
      <w:pPr>
        <w:contextualSpacing/>
        <w:rPr>
          <w:rFonts w:eastAsia="Times New Roman"/>
          <w:b/>
          <w:bCs/>
          <w:color w:val="FF0000"/>
        </w:rPr>
      </w:pPr>
    </w:p>
    <w:bookmarkEnd w:id="4"/>
    <w:bookmarkEnd w:id="6"/>
    <w:p w14:paraId="03B226C6" w14:textId="12904300" w:rsidR="00F1768F" w:rsidRDefault="000B1955" w:rsidP="00620AD7">
      <w:pPr>
        <w:contextualSpacing/>
        <w:jc w:val="left"/>
        <w:rPr>
          <w:rFonts w:eastAsia="Times New Roman"/>
          <w:b/>
          <w:u w:val="single"/>
        </w:rPr>
      </w:pPr>
      <w:r>
        <w:rPr>
          <w:rFonts w:eastAsia="Times New Roman"/>
          <w:b/>
          <w:u w:val="single"/>
        </w:rPr>
        <w:t xml:space="preserve">Key </w:t>
      </w:r>
      <w:r w:rsidR="00F1768F" w:rsidRPr="00F1768F">
        <w:rPr>
          <w:rFonts w:eastAsia="Times New Roman"/>
          <w:b/>
          <w:u w:val="single"/>
        </w:rPr>
        <w:t>Qualifications and Experience</w:t>
      </w:r>
      <w:r w:rsidR="00620AD7">
        <w:rPr>
          <w:rFonts w:eastAsia="Times New Roman"/>
          <w:b/>
          <w:u w:val="single"/>
        </w:rPr>
        <w:t>:</w:t>
      </w:r>
    </w:p>
    <w:p w14:paraId="6486290F" w14:textId="77777777" w:rsidR="00F1768F" w:rsidRPr="00F1768F" w:rsidRDefault="00F1768F" w:rsidP="00F1768F">
      <w:pPr>
        <w:ind w:left="360"/>
        <w:contextualSpacing/>
        <w:rPr>
          <w:rFonts w:eastAsia="Times New Roman"/>
          <w:b/>
          <w:u w:val="single"/>
        </w:rPr>
      </w:pPr>
    </w:p>
    <w:p w14:paraId="6C622D04" w14:textId="6EDDF9F2" w:rsidR="00723FA6" w:rsidRDefault="003E2DD3" w:rsidP="00F1768F">
      <w:pPr>
        <w:textAlignment w:val="baseline"/>
        <w:rPr>
          <w:rFonts w:eastAsia="Times New Roman"/>
        </w:rPr>
      </w:pPr>
      <w:r>
        <w:rPr>
          <w:rFonts w:eastAsia="Times New Roman"/>
        </w:rPr>
        <w:t xml:space="preserve">The </w:t>
      </w:r>
      <w:r w:rsidR="00DE3787">
        <w:t xml:space="preserve">Knowledge Management Specialist </w:t>
      </w:r>
      <w:r>
        <w:rPr>
          <w:rFonts w:eastAsia="Times New Roman"/>
        </w:rPr>
        <w:t xml:space="preserve">must </w:t>
      </w:r>
      <w:r w:rsidR="008153A8">
        <w:rPr>
          <w:rFonts w:eastAsia="Times New Roman"/>
        </w:rPr>
        <w:t>possess</w:t>
      </w:r>
      <w:r>
        <w:rPr>
          <w:rFonts w:eastAsia="Times New Roman"/>
        </w:rPr>
        <w:t xml:space="preserve"> the following </w:t>
      </w:r>
      <w:r w:rsidR="00723FA6">
        <w:rPr>
          <w:rFonts w:eastAsia="Times New Roman"/>
        </w:rPr>
        <w:t xml:space="preserve">key </w:t>
      </w:r>
      <w:r w:rsidR="006552FE">
        <w:rPr>
          <w:rFonts w:eastAsia="Times New Roman"/>
        </w:rPr>
        <w:t xml:space="preserve">qualifications, </w:t>
      </w:r>
      <w:r>
        <w:rPr>
          <w:rFonts w:eastAsia="Times New Roman"/>
        </w:rPr>
        <w:t>skills</w:t>
      </w:r>
      <w:r w:rsidR="00B341C3">
        <w:rPr>
          <w:rFonts w:eastAsia="Times New Roman"/>
        </w:rPr>
        <w:t>,</w:t>
      </w:r>
      <w:r>
        <w:rPr>
          <w:rFonts w:eastAsia="Times New Roman"/>
        </w:rPr>
        <w:t xml:space="preserve"> and demonstrated experiences</w:t>
      </w:r>
      <w:r w:rsidR="00F1768F" w:rsidRPr="00F1768F">
        <w:rPr>
          <w:rFonts w:eastAsia="Times New Roman"/>
        </w:rPr>
        <w:t>: </w:t>
      </w:r>
    </w:p>
    <w:p w14:paraId="5EE16445" w14:textId="77777777" w:rsidR="00CD550A" w:rsidRDefault="00CD550A" w:rsidP="00F1768F">
      <w:pPr>
        <w:textAlignment w:val="baseline"/>
        <w:rPr>
          <w:rFonts w:eastAsia="Times New Roman"/>
          <w:b/>
          <w:bCs/>
        </w:rPr>
      </w:pPr>
    </w:p>
    <w:p w14:paraId="630291A2" w14:textId="77777777" w:rsidR="00723FA6" w:rsidRDefault="00723FA6" w:rsidP="00723FA6">
      <w:pPr>
        <w:textAlignment w:val="baseline"/>
        <w:rPr>
          <w:rFonts w:eastAsia="Times New Roman"/>
          <w:b/>
          <w:bCs/>
        </w:rPr>
      </w:pPr>
      <w:r w:rsidRPr="00723FA6">
        <w:rPr>
          <w:rFonts w:eastAsia="Times New Roman"/>
          <w:b/>
          <w:bCs/>
        </w:rPr>
        <w:t xml:space="preserve"> Education: </w:t>
      </w:r>
    </w:p>
    <w:p w14:paraId="3189C5DB" w14:textId="064ED713" w:rsidR="00723FA6" w:rsidRDefault="00DE3787" w:rsidP="00723FA6">
      <w:pPr>
        <w:textAlignment w:val="baseline"/>
        <w:rPr>
          <w:rFonts w:eastAsia="Times New Roman"/>
        </w:rPr>
      </w:pPr>
      <w:r>
        <w:rPr>
          <w:rFonts w:eastAsia="Times New Roman"/>
        </w:rPr>
        <w:t xml:space="preserve">Master’s </w:t>
      </w:r>
      <w:r w:rsidRPr="006552FE">
        <w:rPr>
          <w:rFonts w:eastAsia="Times New Roman"/>
        </w:rPr>
        <w:t>degree or equivalent</w:t>
      </w:r>
      <w:r>
        <w:rPr>
          <w:rFonts w:eastAsia="Times New Roman"/>
        </w:rPr>
        <w:t xml:space="preserve"> (</w:t>
      </w:r>
      <w:r w:rsidRPr="006552FE">
        <w:rPr>
          <w:rFonts w:eastAsia="Times New Roman"/>
        </w:rPr>
        <w:t xml:space="preserve">PhD an asset) in </w:t>
      </w:r>
      <w:r>
        <w:rPr>
          <w:rFonts w:eastAsia="Times New Roman"/>
        </w:rPr>
        <w:t xml:space="preserve">Knowledge Management, </w:t>
      </w:r>
      <w:r w:rsidRPr="006552FE">
        <w:rPr>
          <w:rFonts w:eastAsia="Times New Roman"/>
        </w:rPr>
        <w:t xml:space="preserve">Economics, </w:t>
      </w:r>
      <w:r>
        <w:rPr>
          <w:rFonts w:eastAsia="Times New Roman"/>
        </w:rPr>
        <w:t>Climate Change,</w:t>
      </w:r>
      <w:r w:rsidRPr="006552FE">
        <w:rPr>
          <w:rFonts w:eastAsia="Times New Roman"/>
        </w:rPr>
        <w:t xml:space="preserve"> Environmental Science, </w:t>
      </w:r>
      <w:r>
        <w:rPr>
          <w:rFonts w:eastAsia="Times New Roman"/>
        </w:rPr>
        <w:t xml:space="preserve">International Development, </w:t>
      </w:r>
      <w:r w:rsidRPr="006552FE">
        <w:rPr>
          <w:rFonts w:eastAsia="Times New Roman"/>
        </w:rPr>
        <w:t xml:space="preserve">or related fields of study. </w:t>
      </w:r>
    </w:p>
    <w:p w14:paraId="6284DB2D" w14:textId="77777777" w:rsidR="00DE3787" w:rsidRPr="00723FA6" w:rsidRDefault="00DE3787" w:rsidP="00723FA6">
      <w:pPr>
        <w:textAlignment w:val="baseline"/>
        <w:rPr>
          <w:rFonts w:eastAsia="Times New Roman"/>
        </w:rPr>
      </w:pPr>
    </w:p>
    <w:p w14:paraId="7B8C638C" w14:textId="77777777" w:rsidR="00723FA6" w:rsidRPr="00723FA6" w:rsidRDefault="00723FA6" w:rsidP="00723FA6">
      <w:pPr>
        <w:textAlignment w:val="baseline"/>
        <w:rPr>
          <w:rFonts w:eastAsia="Times New Roman"/>
          <w:b/>
          <w:bCs/>
        </w:rPr>
      </w:pPr>
      <w:r w:rsidRPr="00723FA6">
        <w:rPr>
          <w:rFonts w:eastAsia="Times New Roman"/>
          <w:b/>
          <w:bCs/>
        </w:rPr>
        <w:t> Professional Experience:</w:t>
      </w:r>
    </w:p>
    <w:p w14:paraId="7358EBE5" w14:textId="081C18B5" w:rsidR="00723FA6" w:rsidRPr="00723FA6" w:rsidRDefault="00DE3787" w:rsidP="00723FA6">
      <w:pPr>
        <w:textAlignment w:val="baseline"/>
        <w:rPr>
          <w:rFonts w:eastAsia="Times New Roman"/>
        </w:rPr>
      </w:pPr>
      <w:r>
        <w:rPr>
          <w:rFonts w:eastAsia="Times New Roman"/>
        </w:rPr>
        <w:t>At minimum 7</w:t>
      </w:r>
      <w:r w:rsidR="00723FA6" w:rsidRPr="00723FA6">
        <w:rPr>
          <w:rFonts w:eastAsia="Times New Roman"/>
        </w:rPr>
        <w:t xml:space="preserve"> years </w:t>
      </w:r>
      <w:r w:rsidR="009309DA">
        <w:rPr>
          <w:rFonts w:eastAsia="Times New Roman"/>
        </w:rPr>
        <w:t xml:space="preserve">of experience </w:t>
      </w:r>
      <w:r w:rsidR="00723FA6" w:rsidRPr="00723FA6">
        <w:rPr>
          <w:rFonts w:eastAsia="Times New Roman"/>
        </w:rPr>
        <w:t xml:space="preserve">in </w:t>
      </w:r>
      <w:r>
        <w:rPr>
          <w:rFonts w:eastAsia="Times New Roman"/>
        </w:rPr>
        <w:t xml:space="preserve">knowledge management, climate change, or </w:t>
      </w:r>
      <w:r w:rsidR="00723FA6" w:rsidRPr="00723FA6">
        <w:rPr>
          <w:rFonts w:eastAsia="Times New Roman"/>
        </w:rPr>
        <w:t xml:space="preserve">international development, with </w:t>
      </w:r>
      <w:r>
        <w:rPr>
          <w:rFonts w:eastAsia="Times New Roman"/>
        </w:rPr>
        <w:t>5</w:t>
      </w:r>
      <w:r w:rsidR="00723FA6" w:rsidRPr="00723FA6">
        <w:rPr>
          <w:rFonts w:eastAsia="Times New Roman"/>
        </w:rPr>
        <w:t>+ years in climate</w:t>
      </w:r>
      <w:r w:rsidR="00723FA6">
        <w:rPr>
          <w:rFonts w:eastAsia="Times New Roman"/>
        </w:rPr>
        <w:t xml:space="preserve"> </w:t>
      </w:r>
      <w:r w:rsidR="00723FA6" w:rsidRPr="00723FA6">
        <w:rPr>
          <w:rFonts w:eastAsia="Times New Roman"/>
        </w:rPr>
        <w:t>finance policy design,</w:t>
      </w:r>
      <w:r w:rsidR="00723FA6">
        <w:rPr>
          <w:rFonts w:eastAsia="Times New Roman"/>
        </w:rPr>
        <w:t xml:space="preserve"> </w:t>
      </w:r>
      <w:r w:rsidR="00723FA6" w:rsidRPr="00723FA6">
        <w:rPr>
          <w:rFonts w:eastAsia="Times New Roman"/>
        </w:rPr>
        <w:t>working with national governments and</w:t>
      </w:r>
      <w:r w:rsidR="00723FA6">
        <w:rPr>
          <w:rFonts w:eastAsia="Times New Roman"/>
        </w:rPr>
        <w:t xml:space="preserve"> </w:t>
      </w:r>
      <w:r>
        <w:rPr>
          <w:rFonts w:eastAsia="Times New Roman"/>
        </w:rPr>
        <w:t>private sector organizations on project life cycles and creating knowledge-based products</w:t>
      </w:r>
    </w:p>
    <w:p w14:paraId="355EB74A" w14:textId="77777777" w:rsidR="00723FA6" w:rsidRPr="00723FA6" w:rsidRDefault="00723FA6" w:rsidP="00723FA6">
      <w:pPr>
        <w:textAlignment w:val="baseline"/>
        <w:rPr>
          <w:rFonts w:eastAsia="Times New Roman"/>
          <w:b/>
          <w:bCs/>
        </w:rPr>
      </w:pPr>
    </w:p>
    <w:p w14:paraId="0DAA588B" w14:textId="77777777" w:rsidR="00723FA6" w:rsidRPr="00723FA6" w:rsidRDefault="00723FA6" w:rsidP="00723FA6">
      <w:pPr>
        <w:textAlignment w:val="baseline"/>
        <w:rPr>
          <w:rFonts w:eastAsia="Times New Roman"/>
          <w:b/>
          <w:bCs/>
        </w:rPr>
      </w:pPr>
      <w:r w:rsidRPr="00723FA6">
        <w:rPr>
          <w:rFonts w:eastAsia="Times New Roman"/>
          <w:b/>
          <w:bCs/>
        </w:rPr>
        <w:t> Technical Expertise:</w:t>
      </w:r>
    </w:p>
    <w:p w14:paraId="17C7D21F" w14:textId="1F0DA3BE" w:rsidR="00723FA6" w:rsidRPr="002C419C" w:rsidRDefault="00723FA6" w:rsidP="00723FA6">
      <w:pPr>
        <w:textAlignment w:val="baseline"/>
        <w:rPr>
          <w:rFonts w:eastAsia="Times New Roman"/>
        </w:rPr>
      </w:pPr>
      <w:r w:rsidRPr="002C419C">
        <w:rPr>
          <w:rFonts w:eastAsia="Times New Roman"/>
        </w:rPr>
        <w:t xml:space="preserve">o </w:t>
      </w:r>
      <w:r w:rsidR="00267E35">
        <w:rPr>
          <w:rFonts w:eastAsia="Times New Roman"/>
        </w:rPr>
        <w:t>Experience and skills in producing, editing, and or publishing climate change finance documents (policy briefs, case studies, etc.), platform creation</w:t>
      </w:r>
    </w:p>
    <w:p w14:paraId="4B0F3F0D" w14:textId="77777777" w:rsidR="00D763E1" w:rsidRPr="00D763E1" w:rsidRDefault="00723FA6" w:rsidP="00D763E1">
      <w:pPr>
        <w:textAlignment w:val="baseline"/>
        <w:rPr>
          <w:rFonts w:eastAsia="Times New Roman"/>
        </w:rPr>
      </w:pPr>
      <w:r w:rsidRPr="00D763E1">
        <w:rPr>
          <w:rFonts w:eastAsia="Times New Roman"/>
        </w:rPr>
        <w:t xml:space="preserve">o </w:t>
      </w:r>
      <w:r w:rsidR="00D763E1" w:rsidRPr="00D763E1">
        <w:rPr>
          <w:rFonts w:eastAsia="Times New Roman"/>
        </w:rPr>
        <w:t xml:space="preserve">Experience with/ knowledge of GCF Readiness and Preparatory Support program </w:t>
      </w:r>
    </w:p>
    <w:p w14:paraId="75B8A339" w14:textId="77777777" w:rsidR="00723FA6" w:rsidRPr="00723FA6" w:rsidRDefault="00723FA6" w:rsidP="00723FA6">
      <w:pPr>
        <w:textAlignment w:val="baseline"/>
        <w:rPr>
          <w:rFonts w:eastAsia="Times New Roman"/>
          <w:b/>
          <w:bCs/>
        </w:rPr>
      </w:pPr>
    </w:p>
    <w:p w14:paraId="475AB5C5" w14:textId="77777777" w:rsidR="00723FA6" w:rsidRPr="00723FA6" w:rsidRDefault="00723FA6" w:rsidP="00723FA6">
      <w:pPr>
        <w:textAlignment w:val="baseline"/>
        <w:rPr>
          <w:rFonts w:eastAsia="Times New Roman"/>
          <w:b/>
          <w:bCs/>
        </w:rPr>
      </w:pPr>
      <w:r w:rsidRPr="00723FA6">
        <w:rPr>
          <w:rFonts w:eastAsia="Times New Roman"/>
          <w:b/>
          <w:bCs/>
        </w:rPr>
        <w:t> Regional Experience:</w:t>
      </w:r>
    </w:p>
    <w:p w14:paraId="52EA134E" w14:textId="3C70CF29" w:rsidR="006552FE" w:rsidRDefault="002C419C" w:rsidP="002C419C">
      <w:pPr>
        <w:textAlignment w:val="baseline"/>
        <w:rPr>
          <w:rFonts w:eastAsia="Times New Roman"/>
        </w:rPr>
      </w:pPr>
      <w:r>
        <w:rPr>
          <w:rFonts w:eastAsia="Times New Roman"/>
        </w:rPr>
        <w:t>E</w:t>
      </w:r>
      <w:r w:rsidR="00723FA6" w:rsidRPr="002C419C">
        <w:rPr>
          <w:rFonts w:eastAsia="Times New Roman"/>
        </w:rPr>
        <w:t xml:space="preserve">xperience </w:t>
      </w:r>
      <w:r>
        <w:rPr>
          <w:rFonts w:eastAsia="Times New Roman"/>
        </w:rPr>
        <w:t xml:space="preserve">working </w:t>
      </w:r>
      <w:r w:rsidR="00723FA6" w:rsidRPr="002C419C">
        <w:rPr>
          <w:rFonts w:eastAsia="Times New Roman"/>
        </w:rPr>
        <w:t>in the Caribbean or similar regions, with insight into local</w:t>
      </w:r>
      <w:r>
        <w:rPr>
          <w:rFonts w:eastAsia="Times New Roman"/>
        </w:rPr>
        <w:t xml:space="preserve"> </w:t>
      </w:r>
      <w:r w:rsidR="00723FA6" w:rsidRPr="002C419C">
        <w:rPr>
          <w:rFonts w:eastAsia="Times New Roman"/>
        </w:rPr>
        <w:t>financial and</w:t>
      </w:r>
      <w:r>
        <w:rPr>
          <w:rFonts w:eastAsia="Times New Roman"/>
        </w:rPr>
        <w:t xml:space="preserve"> </w:t>
      </w:r>
      <w:r w:rsidR="00723FA6" w:rsidRPr="002C419C">
        <w:rPr>
          <w:rFonts w:eastAsia="Times New Roman"/>
        </w:rPr>
        <w:t>cultural contexts for climate finance</w:t>
      </w:r>
      <w:r w:rsidR="00E432A7">
        <w:rPr>
          <w:rFonts w:eastAsia="Times New Roman"/>
        </w:rPr>
        <w:t>, platform creation, and knowledge management</w:t>
      </w:r>
    </w:p>
    <w:p w14:paraId="74412645" w14:textId="77777777" w:rsidR="00376C4D" w:rsidRDefault="00376C4D" w:rsidP="002C419C">
      <w:pPr>
        <w:textAlignment w:val="baseline"/>
        <w:rPr>
          <w:rFonts w:eastAsia="Times New Roman"/>
        </w:rPr>
      </w:pPr>
    </w:p>
    <w:p w14:paraId="4869E91B" w14:textId="1F196321" w:rsidR="00DE7B95" w:rsidRDefault="00DE7B95" w:rsidP="00DE7B95">
      <w:pPr>
        <w:textAlignment w:val="baseline"/>
      </w:pPr>
      <w:r>
        <w:t xml:space="preserve">The </w:t>
      </w:r>
      <w:r w:rsidR="00376C4D">
        <w:t>GDB now</w:t>
      </w:r>
      <w:r>
        <w:t xml:space="preserve"> invites individual consultants (“Consultants”) to indicate their interest in providing the</w:t>
      </w:r>
      <w:r w:rsidR="00EC5781">
        <w:t>se</w:t>
      </w:r>
      <w:r>
        <w:t xml:space="preserve"> </w:t>
      </w:r>
      <w:r w:rsidR="00EC5781">
        <w:t>s</w:t>
      </w:r>
      <w:r>
        <w:t>ervices.</w:t>
      </w:r>
      <w:r w:rsidR="00A83B9D">
        <w:t xml:space="preserve"> </w:t>
      </w:r>
      <w:r>
        <w:t>Firms may propose qualified individual consultants for this assignment</w:t>
      </w:r>
      <w:r w:rsidR="00F12E87">
        <w:t xml:space="preserve">; </w:t>
      </w:r>
      <w:r>
        <w:t xml:space="preserve">one individual consultant per firm. Only the experience and qualifications of individuals </w:t>
      </w:r>
      <w:r w:rsidR="00EC5781">
        <w:t xml:space="preserve">will </w:t>
      </w:r>
      <w:r>
        <w:t xml:space="preserve">be considered in </w:t>
      </w:r>
      <w:r w:rsidR="00A83B9D">
        <w:t>the selection</w:t>
      </w:r>
      <w:r>
        <w:t xml:space="preserve"> process.</w:t>
      </w:r>
    </w:p>
    <w:p w14:paraId="38C993F0" w14:textId="77777777" w:rsidR="00A57057" w:rsidRDefault="00A57057" w:rsidP="00DE7B95">
      <w:pPr>
        <w:textAlignment w:val="baseline"/>
      </w:pPr>
    </w:p>
    <w:p w14:paraId="5E023FC2" w14:textId="77777777" w:rsidR="00A57057" w:rsidRDefault="00A57057" w:rsidP="00A57057">
      <w:pPr>
        <w:widowControl w:val="0"/>
        <w:pBdr>
          <w:top w:val="nil"/>
          <w:left w:val="nil"/>
          <w:bottom w:val="nil"/>
          <w:right w:val="nil"/>
          <w:between w:val="nil"/>
        </w:pBdr>
        <w:spacing w:line="231" w:lineRule="auto"/>
        <w:ind w:left="8" w:hanging="8"/>
        <w:rPr>
          <w:rFonts w:eastAsia="Times New Roman"/>
          <w:b/>
          <w:color w:val="000000"/>
          <w:u w:val="single"/>
        </w:rPr>
      </w:pPr>
      <w:r>
        <w:rPr>
          <w:rFonts w:eastAsia="Times New Roman"/>
          <w:b/>
          <w:color w:val="000000"/>
          <w:u w:val="single"/>
        </w:rPr>
        <w:t xml:space="preserve">Selection Process: </w:t>
      </w:r>
    </w:p>
    <w:p w14:paraId="283D1DF4" w14:textId="130265A6" w:rsidR="00A57057" w:rsidRDefault="00A57057" w:rsidP="00A57057">
      <w:pPr>
        <w:widowControl w:val="0"/>
        <w:pBdr>
          <w:top w:val="nil"/>
          <w:left w:val="nil"/>
          <w:bottom w:val="nil"/>
          <w:right w:val="nil"/>
          <w:between w:val="nil"/>
        </w:pBdr>
        <w:spacing w:line="231" w:lineRule="auto"/>
        <w:ind w:left="8" w:hanging="8"/>
        <w:rPr>
          <w:rFonts w:eastAsia="Times New Roman"/>
          <w:b/>
          <w:color w:val="000000"/>
        </w:rPr>
      </w:pPr>
      <w:r>
        <w:rPr>
          <w:rFonts w:eastAsia="Times New Roman"/>
          <w:b/>
          <w:color w:val="000000"/>
        </w:rPr>
        <w:t xml:space="preserve"> </w:t>
      </w:r>
    </w:p>
    <w:p w14:paraId="4BB2E338" w14:textId="1127BB37" w:rsidR="00A57057" w:rsidRPr="00A57057" w:rsidRDefault="00A57057" w:rsidP="00A57057">
      <w:pPr>
        <w:textAlignment w:val="baseline"/>
      </w:pPr>
      <w:r w:rsidRPr="00A57057">
        <w:t xml:space="preserve">The selection process will follow the procedures for Individual Consultant Selection as outlined in the Public Procurement Act 39 and Public Procurement Regulations SRO 32. Consultants will be evaluated based on the following criteria: </w:t>
      </w:r>
    </w:p>
    <w:p w14:paraId="28C3C36C" w14:textId="77777777" w:rsidR="00A57057" w:rsidRDefault="00A57057" w:rsidP="00A57057">
      <w:pPr>
        <w:widowControl w:val="0"/>
        <w:pBdr>
          <w:top w:val="nil"/>
          <w:left w:val="nil"/>
          <w:bottom w:val="nil"/>
          <w:right w:val="nil"/>
          <w:between w:val="nil"/>
        </w:pBdr>
        <w:spacing w:before="284"/>
        <w:ind w:left="370"/>
        <w:rPr>
          <w:rFonts w:eastAsia="Times New Roman"/>
          <w:color w:val="000000"/>
        </w:rPr>
      </w:pPr>
      <w:r>
        <w:rPr>
          <w:rFonts w:ascii="Noto Sans Symbols" w:eastAsia="Noto Sans Symbols" w:hAnsi="Noto Sans Symbols" w:cs="Noto Sans Symbols"/>
          <w:color w:val="000000"/>
          <w:sz w:val="19"/>
          <w:szCs w:val="19"/>
        </w:rPr>
        <w:t xml:space="preserve">• </w:t>
      </w:r>
      <w:r>
        <w:rPr>
          <w:rFonts w:eastAsia="Times New Roman"/>
          <w:color w:val="000000"/>
        </w:rPr>
        <w:t xml:space="preserve">Relevant qualifications - 35% </w:t>
      </w:r>
    </w:p>
    <w:p w14:paraId="45951901" w14:textId="2872646C" w:rsidR="00A57057" w:rsidRDefault="00A57057" w:rsidP="00A57057">
      <w:pPr>
        <w:widowControl w:val="0"/>
        <w:pBdr>
          <w:top w:val="nil"/>
          <w:left w:val="nil"/>
          <w:bottom w:val="nil"/>
          <w:right w:val="nil"/>
          <w:between w:val="nil"/>
        </w:pBdr>
        <w:ind w:left="370"/>
        <w:rPr>
          <w:rFonts w:eastAsia="Times New Roman"/>
          <w:color w:val="000000"/>
        </w:rPr>
      </w:pPr>
      <w:r>
        <w:rPr>
          <w:rFonts w:ascii="Noto Sans Symbols" w:eastAsia="Noto Sans Symbols" w:hAnsi="Noto Sans Symbols" w:cs="Noto Sans Symbols"/>
          <w:color w:val="000000"/>
          <w:sz w:val="19"/>
          <w:szCs w:val="19"/>
        </w:rPr>
        <w:t xml:space="preserve">• </w:t>
      </w:r>
      <w:r>
        <w:rPr>
          <w:rFonts w:eastAsia="Times New Roman"/>
          <w:color w:val="000000"/>
        </w:rPr>
        <w:t xml:space="preserve">Relevant experiences - 65% </w:t>
      </w:r>
    </w:p>
    <w:p w14:paraId="1E40EB2E" w14:textId="3B8AFE88" w:rsidR="008B2B5C" w:rsidRDefault="00A57057" w:rsidP="008B2B5C">
      <w:pPr>
        <w:widowControl w:val="0"/>
        <w:pBdr>
          <w:top w:val="nil"/>
          <w:left w:val="nil"/>
          <w:bottom w:val="nil"/>
          <w:right w:val="nil"/>
          <w:between w:val="nil"/>
        </w:pBdr>
        <w:spacing w:before="277"/>
        <w:ind w:left="8"/>
        <w:rPr>
          <w:rFonts w:eastAsia="Times New Roman"/>
          <w:color w:val="000000"/>
        </w:rPr>
      </w:pPr>
      <w:r>
        <w:rPr>
          <w:rFonts w:eastAsia="Times New Roman"/>
          <w:color w:val="000000"/>
        </w:rPr>
        <w:t xml:space="preserve">Only shortlisted consultants from the Expression of Interest process will be invited to submit full proposals (technical and financial) </w:t>
      </w:r>
    </w:p>
    <w:p w14:paraId="22B1860F" w14:textId="77777777" w:rsidR="00EC5781" w:rsidRDefault="00EC5781" w:rsidP="00DE7B95">
      <w:pPr>
        <w:textAlignment w:val="baseline"/>
      </w:pPr>
    </w:p>
    <w:p w14:paraId="0710897B" w14:textId="2292A1D6" w:rsidR="00DE7B95" w:rsidRDefault="00EC5781" w:rsidP="00DE7B95">
      <w:pPr>
        <w:textAlignment w:val="baseline"/>
        <w:rPr>
          <w:rFonts w:eastAsia="Times New Roman"/>
          <w:b/>
          <w:bCs/>
          <w:u w:val="single"/>
        </w:rPr>
      </w:pPr>
      <w:r w:rsidRPr="00EC5781">
        <w:rPr>
          <w:rFonts w:eastAsia="Times New Roman"/>
          <w:b/>
          <w:bCs/>
          <w:u w:val="single"/>
        </w:rPr>
        <w:t xml:space="preserve">Submission </w:t>
      </w:r>
      <w:r w:rsidR="000B1955">
        <w:rPr>
          <w:rFonts w:eastAsia="Times New Roman"/>
          <w:b/>
          <w:bCs/>
          <w:u w:val="single"/>
        </w:rPr>
        <w:t>Guidelines</w:t>
      </w:r>
      <w:r w:rsidRPr="00EC5781">
        <w:rPr>
          <w:rFonts w:eastAsia="Times New Roman"/>
          <w:b/>
          <w:bCs/>
          <w:u w:val="single"/>
        </w:rPr>
        <w:t>:</w:t>
      </w:r>
    </w:p>
    <w:p w14:paraId="7DC803C5" w14:textId="77777777" w:rsidR="00833275" w:rsidRPr="00833275" w:rsidRDefault="00833275" w:rsidP="00DE7B95">
      <w:pPr>
        <w:textAlignment w:val="baseline"/>
        <w:rPr>
          <w:rFonts w:eastAsia="Times New Roman"/>
          <w:b/>
          <w:bCs/>
          <w:u w:val="single"/>
        </w:rPr>
      </w:pPr>
    </w:p>
    <w:p w14:paraId="5B0F3931" w14:textId="07E8BE85" w:rsidR="00630F23" w:rsidRDefault="005A5AF5" w:rsidP="00520C1D">
      <w:pPr>
        <w:textAlignment w:val="baseline"/>
      </w:pPr>
      <w:r>
        <w:t xml:space="preserve">Expressions of Interest </w:t>
      </w:r>
      <w:r w:rsidR="00630F23">
        <w:t xml:space="preserve">must be submitted with the headline </w:t>
      </w:r>
      <w:r w:rsidR="000A5FE0" w:rsidRPr="00875E65">
        <w:rPr>
          <w:rFonts w:eastAsia="Times New Roman"/>
          <w:b/>
          <w:iCs/>
        </w:rPr>
        <w:t>GCF Readiness and Preparatory Support Programme</w:t>
      </w:r>
      <w:r w:rsidR="000A5FE0">
        <w:t xml:space="preserve"> </w:t>
      </w:r>
      <w:r w:rsidR="00630F23">
        <w:t xml:space="preserve">- </w:t>
      </w:r>
      <w:bookmarkStart w:id="9" w:name="_Hlk199127877"/>
      <w:r w:rsidR="00855013" w:rsidRPr="00D37137">
        <w:rPr>
          <w:b/>
          <w:bCs/>
        </w:rPr>
        <w:t>Climate Change Knowledge Management Specialist</w:t>
      </w:r>
      <w:r w:rsidR="00855013" w:rsidRPr="00630F23">
        <w:t xml:space="preserve"> </w:t>
      </w:r>
      <w:bookmarkEnd w:id="9"/>
      <w:r w:rsidR="00630F23">
        <w:t xml:space="preserve">on or before </w:t>
      </w:r>
      <w:r w:rsidR="00855013">
        <w:rPr>
          <w:b/>
          <w:bCs/>
        </w:rPr>
        <w:t>2 pm</w:t>
      </w:r>
      <w:r w:rsidR="00630F23" w:rsidRPr="00630F23">
        <w:rPr>
          <w:b/>
          <w:bCs/>
        </w:rPr>
        <w:t xml:space="preserve"> EST, </w:t>
      </w:r>
      <w:r w:rsidR="00855013">
        <w:rPr>
          <w:b/>
          <w:bCs/>
        </w:rPr>
        <w:t>Ju</w:t>
      </w:r>
      <w:r w:rsidR="00F12ADB">
        <w:rPr>
          <w:b/>
          <w:bCs/>
        </w:rPr>
        <w:t>ly</w:t>
      </w:r>
      <w:r w:rsidR="00630F23" w:rsidRPr="00630F23">
        <w:rPr>
          <w:b/>
          <w:bCs/>
        </w:rPr>
        <w:t xml:space="preserve"> </w:t>
      </w:r>
      <w:r w:rsidR="00552E2F">
        <w:rPr>
          <w:b/>
          <w:bCs/>
        </w:rPr>
        <w:t>31</w:t>
      </w:r>
      <w:r w:rsidR="00552E2F" w:rsidRPr="00552E2F">
        <w:rPr>
          <w:b/>
          <w:bCs/>
          <w:vertAlign w:val="superscript"/>
        </w:rPr>
        <w:t>st</w:t>
      </w:r>
      <w:r w:rsidR="00630F23" w:rsidRPr="00630F23">
        <w:rPr>
          <w:b/>
          <w:bCs/>
        </w:rPr>
        <w:t>, 202</w:t>
      </w:r>
      <w:r w:rsidR="00855013">
        <w:rPr>
          <w:b/>
          <w:bCs/>
        </w:rPr>
        <w:t>5</w:t>
      </w:r>
      <w:r w:rsidR="00DE7B95">
        <w:t xml:space="preserve">, and must </w:t>
      </w:r>
      <w:r w:rsidR="00A27FAB">
        <w:t xml:space="preserve">include, </w:t>
      </w:r>
      <w:r w:rsidR="00DE7B95">
        <w:t xml:space="preserve">1) A </w:t>
      </w:r>
      <w:r w:rsidR="00DE7B95" w:rsidRPr="00DE7B95">
        <w:t>Statement of Capability</w:t>
      </w:r>
      <w:r w:rsidR="00DE7B95">
        <w:t xml:space="preserve">, with an indication of availability, and 2) </w:t>
      </w:r>
      <w:r w:rsidR="00DE7B95" w:rsidRPr="00DE7B95">
        <w:t>A Curriculum Vitae with relevant accomplished works</w:t>
      </w:r>
      <w:r w:rsidR="00DE7B95">
        <w:t xml:space="preserve">. </w:t>
      </w:r>
      <w:r w:rsidR="006F31EC">
        <w:t>Expressions</w:t>
      </w:r>
      <w:r w:rsidR="00630F23">
        <w:t xml:space="preserve"> must be submitted via the following email: </w:t>
      </w:r>
      <w:bookmarkStart w:id="10" w:name="_Hlk183410840"/>
      <w:bookmarkStart w:id="11" w:name="_Hlk199127165"/>
      <w:r w:rsidR="008F3390" w:rsidRPr="00F75ED5">
        <w:rPr>
          <w:color w:val="2E74B5" w:themeColor="accent5" w:themeShade="BF"/>
        </w:rPr>
        <w:fldChar w:fldCharType="begin"/>
      </w:r>
      <w:r w:rsidR="008F3390" w:rsidRPr="00F75ED5">
        <w:rPr>
          <w:color w:val="2E74B5" w:themeColor="accent5" w:themeShade="BF"/>
        </w:rPr>
        <w:instrText>HYPERLINK "C:\\Users\\natashajoseph\\AppData\\Local\\Microsoft\\Windows\\INetCache\\Content.Outlook\\T61052H6\\cpu@gov.gd"</w:instrText>
      </w:r>
      <w:r w:rsidR="008F3390" w:rsidRPr="00F75ED5">
        <w:rPr>
          <w:color w:val="2E74B5" w:themeColor="accent5" w:themeShade="BF"/>
        </w:rPr>
      </w:r>
      <w:r w:rsidR="008F3390" w:rsidRPr="00F75ED5">
        <w:rPr>
          <w:color w:val="2E74B5" w:themeColor="accent5" w:themeShade="BF"/>
        </w:rPr>
        <w:fldChar w:fldCharType="separate"/>
      </w:r>
      <w:r w:rsidR="008F3390" w:rsidRPr="00F75ED5">
        <w:rPr>
          <w:rStyle w:val="Hyperlink"/>
          <w:color w:val="2E74B5" w:themeColor="accent5" w:themeShade="BF"/>
        </w:rPr>
        <w:t>info@gdbbank.com</w:t>
      </w:r>
      <w:r w:rsidR="008F3390" w:rsidRPr="00F75ED5">
        <w:rPr>
          <w:rStyle w:val="Hyperlink"/>
          <w:color w:val="2E74B5" w:themeColor="accent5" w:themeShade="BF"/>
        </w:rPr>
        <w:fldChar w:fldCharType="end"/>
      </w:r>
      <w:bookmarkEnd w:id="10"/>
      <w:r w:rsidR="00A27FAB" w:rsidRPr="00F75ED5">
        <w:rPr>
          <w:color w:val="2E74B5" w:themeColor="accent5" w:themeShade="BF"/>
        </w:rPr>
        <w:t>,</w:t>
      </w:r>
      <w:r w:rsidR="003F1816">
        <w:rPr>
          <w:color w:val="FF0000"/>
        </w:rPr>
        <w:t xml:space="preserve"> </w:t>
      </w:r>
      <w:r w:rsidR="003F1816" w:rsidRPr="003F1816">
        <w:t xml:space="preserve">copied to: </w:t>
      </w:r>
      <w:hyperlink r:id="rId8" w:history="1">
        <w:r w:rsidR="00855013">
          <w:rPr>
            <w:rStyle w:val="Hyperlink"/>
          </w:rPr>
          <w:t>cpu@gov.gd,</w:t>
        </w:r>
      </w:hyperlink>
      <w:bookmarkEnd w:id="11"/>
      <w:r w:rsidR="003F1816">
        <w:rPr>
          <w:color w:val="FF0000"/>
        </w:rPr>
        <w:t xml:space="preserve"> </w:t>
      </w:r>
      <w:r w:rsidR="00630F23">
        <w:t>and must be addressed to:</w:t>
      </w:r>
    </w:p>
    <w:p w14:paraId="4DCD3847" w14:textId="77777777" w:rsidR="00630F23" w:rsidRDefault="00630F23" w:rsidP="00520C1D">
      <w:pPr>
        <w:textAlignment w:val="baseline"/>
      </w:pPr>
    </w:p>
    <w:p w14:paraId="66EC16DC" w14:textId="7BA1B6E4" w:rsidR="00630F23" w:rsidRDefault="00630F23" w:rsidP="00630F23">
      <w:pPr>
        <w:textAlignment w:val="baseline"/>
      </w:pPr>
      <w:bookmarkStart w:id="12" w:name="_Hlk199127135"/>
      <w:r>
        <w:t xml:space="preserve">The </w:t>
      </w:r>
      <w:r w:rsidR="008F3390">
        <w:t>General Manager</w:t>
      </w:r>
    </w:p>
    <w:p w14:paraId="0A35F11C" w14:textId="223094D8" w:rsidR="00630F23" w:rsidRDefault="008F3390" w:rsidP="00630F23">
      <w:pPr>
        <w:textAlignment w:val="baseline"/>
      </w:pPr>
      <w:r>
        <w:t>Grenada Development Bank</w:t>
      </w:r>
    </w:p>
    <w:p w14:paraId="165AB554" w14:textId="22CA4A5E" w:rsidR="00630F23" w:rsidRDefault="008F3390" w:rsidP="00630F23">
      <w:pPr>
        <w:textAlignment w:val="baseline"/>
      </w:pPr>
      <w:r>
        <w:t>Melville Street</w:t>
      </w:r>
    </w:p>
    <w:p w14:paraId="515DE662" w14:textId="672026E8" w:rsidR="00630F23" w:rsidRDefault="00630F23" w:rsidP="00630F23">
      <w:pPr>
        <w:textAlignment w:val="baseline"/>
      </w:pPr>
      <w:r>
        <w:t>St. George's</w:t>
      </w:r>
    </w:p>
    <w:p w14:paraId="3CF34939" w14:textId="71FCEC4F" w:rsidR="00A27FAB" w:rsidRDefault="00630F23" w:rsidP="00D85F19">
      <w:pPr>
        <w:textAlignment w:val="baseline"/>
      </w:pPr>
      <w:r>
        <w:t>Grenada</w:t>
      </w:r>
    </w:p>
    <w:bookmarkEnd w:id="12"/>
    <w:p w14:paraId="5EAE9EDA" w14:textId="77777777" w:rsidR="00EC5781" w:rsidRDefault="00EC5781" w:rsidP="00D85F19">
      <w:pPr>
        <w:textAlignment w:val="baseline"/>
        <w:rPr>
          <w:rFonts w:eastAsia="Times New Roman"/>
        </w:rPr>
      </w:pPr>
    </w:p>
    <w:p w14:paraId="30857BF6" w14:textId="3A5E3082" w:rsidR="00DE7B95" w:rsidRDefault="00D85F19" w:rsidP="00D85F19">
      <w:pPr>
        <w:textAlignment w:val="baseline"/>
        <w:rPr>
          <w:rStyle w:val="Hyperlink"/>
          <w:color w:val="auto"/>
        </w:rPr>
      </w:pPr>
      <w:r w:rsidRPr="00D85F19">
        <w:rPr>
          <w:rFonts w:eastAsia="Times New Roman"/>
        </w:rPr>
        <w:t>The detailed Terms of Reference (TOR)</w:t>
      </w:r>
      <w:r w:rsidR="00EC64A5">
        <w:rPr>
          <w:rFonts w:eastAsia="Times New Roman"/>
        </w:rPr>
        <w:t xml:space="preserve"> </w:t>
      </w:r>
      <w:r w:rsidRPr="00D85F19">
        <w:rPr>
          <w:rFonts w:eastAsia="Times New Roman"/>
        </w:rPr>
        <w:t>can be found at the following</w:t>
      </w:r>
      <w:r>
        <w:rPr>
          <w:rFonts w:eastAsia="Times New Roman"/>
        </w:rPr>
        <w:t xml:space="preserve"> </w:t>
      </w:r>
      <w:r w:rsidRPr="00D85F19">
        <w:rPr>
          <w:rFonts w:eastAsia="Times New Roman"/>
        </w:rPr>
        <w:t>website</w:t>
      </w:r>
      <w:r w:rsidR="00A27FAB">
        <w:rPr>
          <w:rFonts w:eastAsia="Times New Roman"/>
        </w:rPr>
        <w:t>s</w:t>
      </w:r>
      <w:r w:rsidRPr="00D85F19">
        <w:rPr>
          <w:rFonts w:eastAsia="Times New Roman"/>
        </w:rPr>
        <w:t xml:space="preserve">: </w:t>
      </w:r>
      <w:hyperlink r:id="rId9" w:history="1">
        <w:r w:rsidR="00855013">
          <w:rPr>
            <w:rStyle w:val="Hyperlink"/>
            <w:rFonts w:eastAsia="Times New Roman"/>
          </w:rPr>
          <w:t>www.procurement.gd,</w:t>
        </w:r>
      </w:hyperlink>
      <w:r>
        <w:rPr>
          <w:rFonts w:eastAsia="Times New Roman"/>
        </w:rPr>
        <w:t xml:space="preserve"> </w:t>
      </w:r>
      <w:r w:rsidRPr="00D85F19">
        <w:rPr>
          <w:rFonts w:eastAsia="Times New Roman"/>
        </w:rPr>
        <w:t xml:space="preserve">or </w:t>
      </w:r>
      <w:hyperlink r:id="rId10" w:history="1">
        <w:r w:rsidR="00855013">
          <w:rPr>
            <w:rStyle w:val="Hyperlink"/>
            <w:rFonts w:eastAsia="Times New Roman"/>
          </w:rPr>
          <w:t>grenadadevelopmenttbank.com,</w:t>
        </w:r>
      </w:hyperlink>
      <w:r w:rsidR="00376C4D" w:rsidRPr="00EC5781">
        <w:rPr>
          <w:rFonts w:eastAsia="Times New Roman"/>
        </w:rPr>
        <w:t xml:space="preserve"> </w:t>
      </w:r>
      <w:r w:rsidR="00C76ACF">
        <w:rPr>
          <w:rFonts w:eastAsia="Times New Roman"/>
        </w:rPr>
        <w:t>or</w:t>
      </w:r>
      <w:r w:rsidR="00EC5781">
        <w:rPr>
          <w:rFonts w:eastAsia="Times New Roman"/>
        </w:rPr>
        <w:t xml:space="preserve"> </w:t>
      </w:r>
      <w:r w:rsidRPr="00D85F19">
        <w:rPr>
          <w:rFonts w:eastAsia="Times New Roman"/>
        </w:rPr>
        <w:t>obtained</w:t>
      </w:r>
      <w:r w:rsidR="00EE5B23">
        <w:rPr>
          <w:rFonts w:eastAsia="Times New Roman"/>
        </w:rPr>
        <w:t xml:space="preserve"> by request, writing</w:t>
      </w:r>
      <w:r w:rsidRPr="00D85F19">
        <w:rPr>
          <w:rFonts w:eastAsia="Times New Roman"/>
        </w:rPr>
        <w:t xml:space="preserve"> to</w:t>
      </w:r>
      <w:r>
        <w:rPr>
          <w:rFonts w:eastAsia="Times New Roman"/>
        </w:rPr>
        <w:t xml:space="preserve"> </w:t>
      </w:r>
      <w:hyperlink r:id="rId11" w:history="1">
        <w:r w:rsidR="00A27FAB" w:rsidRPr="00EC5781">
          <w:rPr>
            <w:rStyle w:val="Hyperlink"/>
            <w:color w:val="auto"/>
          </w:rPr>
          <w:t>info@gdbbank.com</w:t>
        </w:r>
      </w:hyperlink>
      <w:r w:rsidR="00A27FAB" w:rsidRPr="00EC5781">
        <w:rPr>
          <w:rStyle w:val="Hyperlink"/>
          <w:color w:val="auto"/>
        </w:rPr>
        <w:t>.</w:t>
      </w:r>
    </w:p>
    <w:p w14:paraId="6FE315CF" w14:textId="77777777" w:rsidR="00833275" w:rsidRDefault="00833275" w:rsidP="00D85F19">
      <w:pPr>
        <w:textAlignment w:val="baseline"/>
        <w:rPr>
          <w:rStyle w:val="Hyperlink"/>
          <w:color w:val="auto"/>
        </w:rPr>
      </w:pPr>
    </w:p>
    <w:p w14:paraId="61ED1F59" w14:textId="3D721311" w:rsidR="00833275" w:rsidRPr="00EE5B23" w:rsidRDefault="00833275" w:rsidP="00D85F19">
      <w:pPr>
        <w:textAlignment w:val="baseline"/>
        <w:rPr>
          <w:rStyle w:val="Hyperlink"/>
          <w:rFonts w:eastAsia="Times New Roman"/>
          <w:color w:val="auto"/>
          <w:u w:val="none"/>
        </w:rPr>
      </w:pPr>
    </w:p>
    <w:sectPr w:rsidR="00833275" w:rsidRPr="00EE5B23" w:rsidSect="00952C8F">
      <w:headerReference w:type="default" r:id="rId12"/>
      <w:footerReference w:type="default" r:id="rId13"/>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C0816" w14:textId="77777777" w:rsidR="00600168" w:rsidRDefault="00600168" w:rsidP="00DB21AF">
      <w:r>
        <w:separator/>
      </w:r>
    </w:p>
  </w:endnote>
  <w:endnote w:type="continuationSeparator" w:id="0">
    <w:p w14:paraId="65DBED50" w14:textId="77777777" w:rsidR="00600168" w:rsidRDefault="00600168" w:rsidP="00DB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09E2" w14:textId="77777777" w:rsidR="003A42D0" w:rsidRDefault="003A42D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64711219" w14:textId="2C4B1D70" w:rsidR="005A5A64" w:rsidRDefault="005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B401" w14:textId="77777777" w:rsidR="00600168" w:rsidRDefault="00600168" w:rsidP="00DB21AF">
      <w:r>
        <w:separator/>
      </w:r>
    </w:p>
  </w:footnote>
  <w:footnote w:type="continuationSeparator" w:id="0">
    <w:p w14:paraId="3C80BB99" w14:textId="77777777" w:rsidR="00600168" w:rsidRDefault="00600168" w:rsidP="00DB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0E6E9" w14:textId="14BF86B1" w:rsidR="00875E65" w:rsidRPr="00B41474" w:rsidRDefault="00D71C06">
    <w:pPr>
      <w:pStyle w:val="Header"/>
    </w:pPr>
    <w:r w:rsidRPr="00424ED9">
      <w:rPr>
        <w:noProof/>
      </w:rPr>
      <w:drawing>
        <wp:anchor distT="0" distB="0" distL="114300" distR="114300" simplePos="0" relativeHeight="251663360" behindDoc="0" locked="0" layoutInCell="1" allowOverlap="1" wp14:anchorId="6A036F42" wp14:editId="215F82AA">
          <wp:simplePos x="0" y="0"/>
          <wp:positionH relativeFrom="margin">
            <wp:posOffset>1079500</wp:posOffset>
          </wp:positionH>
          <wp:positionV relativeFrom="paragraph">
            <wp:posOffset>-161925</wp:posOffset>
          </wp:positionV>
          <wp:extent cx="1038225" cy="685800"/>
          <wp:effectExtent l="0" t="0" r="9525" b="0"/>
          <wp:wrapNone/>
          <wp:docPr id="11" name="Picture 10" descr="C:\Users\natashajoseph\Documents\GDB\Climate Financing\CREWS\Awareness and Communications\logo_GCF_large.png"/>
          <wp:cNvGraphicFramePr/>
          <a:graphic xmlns:a="http://schemas.openxmlformats.org/drawingml/2006/main">
            <a:graphicData uri="http://schemas.openxmlformats.org/drawingml/2006/picture">
              <pic:pic xmlns:pic="http://schemas.openxmlformats.org/drawingml/2006/picture">
                <pic:nvPicPr>
                  <pic:cNvPr id="11" name="Picture 10" descr="C:\Users\natashajoseph\Documents\GDB\Climate Financing\CREWS\Awareness and Communications\logo_GCF_larg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1" locked="0" layoutInCell="1" hidden="0" allowOverlap="1" wp14:anchorId="2E8D0B0C" wp14:editId="3EB070FD">
          <wp:simplePos x="0" y="0"/>
          <wp:positionH relativeFrom="column">
            <wp:posOffset>2465070</wp:posOffset>
          </wp:positionH>
          <wp:positionV relativeFrom="paragraph">
            <wp:posOffset>-19050</wp:posOffset>
          </wp:positionV>
          <wp:extent cx="1966595" cy="4692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66595" cy="469265"/>
                  </a:xfrm>
                  <a:prstGeom prst="rect">
                    <a:avLst/>
                  </a:prstGeom>
                  <a:ln/>
                </pic:spPr>
              </pic:pic>
            </a:graphicData>
          </a:graphic>
          <wp14:sizeRelH relativeFrom="margin">
            <wp14:pctWidth>0</wp14:pctWidth>
          </wp14:sizeRelH>
          <wp14:sizeRelV relativeFrom="margin">
            <wp14:pctHeight>0</wp14:pctHeight>
          </wp14:sizeRelV>
        </wp:anchor>
      </w:drawing>
    </w:r>
    <w:r w:rsidRPr="00424ED9">
      <w:rPr>
        <w:noProof/>
      </w:rPr>
      <w:drawing>
        <wp:anchor distT="0" distB="0" distL="114300" distR="114300" simplePos="0" relativeHeight="251665408" behindDoc="0" locked="0" layoutInCell="1" allowOverlap="1" wp14:anchorId="7E0EC42A" wp14:editId="677705FB">
          <wp:simplePos x="0" y="0"/>
          <wp:positionH relativeFrom="margin">
            <wp:posOffset>4760595</wp:posOffset>
          </wp:positionH>
          <wp:positionV relativeFrom="paragraph">
            <wp:posOffset>-457200</wp:posOffset>
          </wp:positionV>
          <wp:extent cx="1752600" cy="1057275"/>
          <wp:effectExtent l="0" t="0" r="0" b="9525"/>
          <wp:wrapNone/>
          <wp:docPr id="12" name="Picture 11" descr="C:\Users\natashajoseph\AppData\Local\Microsoft\Windows\Temporary Internet Files\Content.Word\GDB_Logo.jpg"/>
          <wp:cNvGraphicFramePr/>
          <a:graphic xmlns:a="http://schemas.openxmlformats.org/drawingml/2006/main">
            <a:graphicData uri="http://schemas.openxmlformats.org/drawingml/2006/picture">
              <pic:pic xmlns:pic="http://schemas.openxmlformats.org/drawingml/2006/picture">
                <pic:nvPicPr>
                  <pic:cNvPr id="12" name="Picture 11" descr="C:\Users\natashajoseph\AppData\Local\Microsoft\Windows\Temporary Internet Files\Content.Word\GDB_Logo.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5260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ED9">
      <w:rPr>
        <w:noProof/>
      </w:rPr>
      <w:drawing>
        <wp:anchor distT="0" distB="0" distL="114300" distR="114300" simplePos="0" relativeHeight="251661312" behindDoc="0" locked="0" layoutInCell="1" allowOverlap="1" wp14:anchorId="4110A23F" wp14:editId="134CE674">
          <wp:simplePos x="0" y="0"/>
          <wp:positionH relativeFrom="margin">
            <wp:posOffset>-167640</wp:posOffset>
          </wp:positionH>
          <wp:positionV relativeFrom="paragraph">
            <wp:posOffset>-180975</wp:posOffset>
          </wp:positionV>
          <wp:extent cx="866775" cy="676275"/>
          <wp:effectExtent l="0" t="0" r="9525" b="9525"/>
          <wp:wrapNone/>
          <wp:docPr id="10" name="image2.png" descr="A picture containing toy&#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2.png" descr="A picture containing toy&#10;&#10;Description automatically generated"/>
                  <pic:cNvPicPr/>
                </pic:nvPicPr>
                <pic:blipFill>
                  <a:blip r:embed="rId4"/>
                  <a:srcRect/>
                  <a:stretch>
                    <a:fillRect/>
                  </a:stretch>
                </pic:blipFill>
                <pic:spPr>
                  <a:xfrm>
                    <a:off x="0" y="0"/>
                    <a:ext cx="866775" cy="6762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361"/>
    <w:multiLevelType w:val="hybridMultilevel"/>
    <w:tmpl w:val="E6EA4B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2D38"/>
    <w:multiLevelType w:val="hybridMultilevel"/>
    <w:tmpl w:val="4DAAF56C"/>
    <w:lvl w:ilvl="0" w:tplc="2000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00212D"/>
    <w:multiLevelType w:val="hybridMultilevel"/>
    <w:tmpl w:val="8DA09C8E"/>
    <w:lvl w:ilvl="0" w:tplc="D0DC375C">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3B76E6"/>
    <w:multiLevelType w:val="hybridMultilevel"/>
    <w:tmpl w:val="528AC7DA"/>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39734F5"/>
    <w:multiLevelType w:val="hybridMultilevel"/>
    <w:tmpl w:val="C6F2D07A"/>
    <w:lvl w:ilvl="0" w:tplc="672C95C0">
      <w:start w:val="1"/>
      <w:numFmt w:val="lowerRoman"/>
      <w:lvlText w:val="%1."/>
      <w:lvlJc w:val="right"/>
      <w:pPr>
        <w:ind w:left="1440" w:hanging="360"/>
      </w:pPr>
      <w:rPr>
        <w:sz w:val="24"/>
        <w:szCs w:val="24"/>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9EB7123"/>
    <w:multiLevelType w:val="hybridMultilevel"/>
    <w:tmpl w:val="18B4172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231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D0734"/>
    <w:multiLevelType w:val="hybridMultilevel"/>
    <w:tmpl w:val="45E496F4"/>
    <w:lvl w:ilvl="0" w:tplc="FFFFFFFF">
      <w:start w:val="1"/>
      <w:numFmt w:val="decimal"/>
      <w:lvlText w:val="%1.0"/>
      <w:lvlJc w:val="left"/>
      <w:pPr>
        <w:ind w:left="360" w:hanging="360"/>
      </w:pPr>
      <w:rPr>
        <w:rFonts w:hint="default"/>
        <w:b/>
        <w:u w:val="none"/>
      </w:rPr>
    </w:lvl>
    <w:lvl w:ilvl="1" w:tplc="59742E0E">
      <w:start w:val="1"/>
      <w:numFmt w:val="decimal"/>
      <w:lvlText w:val="4.%2"/>
      <w:lvlJc w:val="left"/>
      <w:pPr>
        <w:ind w:left="144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48822AD"/>
    <w:multiLevelType w:val="hybridMultilevel"/>
    <w:tmpl w:val="E544137C"/>
    <w:lvl w:ilvl="0" w:tplc="10AC0D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C2D4C"/>
    <w:multiLevelType w:val="hybridMultilevel"/>
    <w:tmpl w:val="24C05DFC"/>
    <w:lvl w:ilvl="0" w:tplc="22A438B8">
      <w:start w:val="1"/>
      <w:numFmt w:val="lowerLetter"/>
      <w:lvlText w:val="%1)"/>
      <w:lvlJc w:val="left"/>
      <w:pPr>
        <w:ind w:left="1800" w:hanging="360"/>
      </w:pPr>
      <w:rPr>
        <w:sz w:val="24"/>
        <w:szCs w:val="24"/>
      </w:rPr>
    </w:lvl>
    <w:lvl w:ilvl="1" w:tplc="20000019">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 w15:restartNumberingAfterBreak="0">
    <w:nsid w:val="2718001F"/>
    <w:multiLevelType w:val="multilevel"/>
    <w:tmpl w:val="750E250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0214D3"/>
    <w:multiLevelType w:val="hybridMultilevel"/>
    <w:tmpl w:val="DD9A0300"/>
    <w:lvl w:ilvl="0" w:tplc="6A2C7BE2">
      <w:start w:val="1"/>
      <w:numFmt w:val="lowerRoman"/>
      <w:lvlText w:val="%1)"/>
      <w:lvlJc w:val="left"/>
      <w:pPr>
        <w:ind w:left="1800" w:hanging="720"/>
      </w:pPr>
      <w:rPr>
        <w:rFonts w:ascii="Times New Roman" w:eastAsia="Times New Roman" w:hAnsi="Times New Roman" w:cs="Times New Roman"/>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2" w15:restartNumberingAfterBreak="0">
    <w:nsid w:val="2A036438"/>
    <w:multiLevelType w:val="hybridMultilevel"/>
    <w:tmpl w:val="1A766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A15BBA"/>
    <w:multiLevelType w:val="hybridMultilevel"/>
    <w:tmpl w:val="6054F370"/>
    <w:lvl w:ilvl="0" w:tplc="FFFFFFFF">
      <w:start w:val="1"/>
      <w:numFmt w:val="decimal"/>
      <w:lvlText w:val="%1.0"/>
      <w:lvlJc w:val="left"/>
      <w:pPr>
        <w:ind w:left="360" w:hanging="360"/>
      </w:pPr>
      <w:rPr>
        <w:rFonts w:hint="default"/>
        <w:b/>
        <w:u w:val="none"/>
      </w:rPr>
    </w:lvl>
    <w:lvl w:ilvl="1" w:tplc="FFA64F70">
      <w:start w:val="1"/>
      <w:numFmt w:val="decimal"/>
      <w:lvlText w:val="5.%2"/>
      <w:lvlJc w:val="left"/>
      <w:pPr>
        <w:ind w:left="144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4A61469"/>
    <w:multiLevelType w:val="hybridMultilevel"/>
    <w:tmpl w:val="DD9A0300"/>
    <w:lvl w:ilvl="0" w:tplc="FFFFFFFF">
      <w:start w:val="1"/>
      <w:numFmt w:val="lowerRoman"/>
      <w:lvlText w:val="%1)"/>
      <w:lvlJc w:val="left"/>
      <w:pPr>
        <w:ind w:left="1800" w:hanging="72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9181641"/>
    <w:multiLevelType w:val="hybridMultilevel"/>
    <w:tmpl w:val="284EBB40"/>
    <w:lvl w:ilvl="0" w:tplc="8A0C63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24630"/>
    <w:multiLevelType w:val="hybridMultilevel"/>
    <w:tmpl w:val="CADE4230"/>
    <w:lvl w:ilvl="0" w:tplc="0409000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EC63B09"/>
    <w:multiLevelType w:val="hybridMultilevel"/>
    <w:tmpl w:val="5B08C416"/>
    <w:lvl w:ilvl="0" w:tplc="54E08B72">
      <w:start w:val="1"/>
      <w:numFmt w:val="decimal"/>
      <w:lvlText w:val="%1.0"/>
      <w:lvlJc w:val="left"/>
      <w:pPr>
        <w:ind w:left="360" w:hanging="360"/>
      </w:pPr>
      <w:rPr>
        <w:rFonts w:hint="default"/>
        <w:b/>
        <w:u w:val="none"/>
      </w:rPr>
    </w:lvl>
    <w:lvl w:ilvl="1" w:tplc="B0E61EA8">
      <w:start w:val="1"/>
      <w:numFmt w:val="decimal"/>
      <w:lvlText w:val="2.%2"/>
      <w:lvlJc w:val="left"/>
      <w:pPr>
        <w:ind w:left="144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FD1089"/>
    <w:multiLevelType w:val="hybridMultilevel"/>
    <w:tmpl w:val="DD9A0300"/>
    <w:lvl w:ilvl="0" w:tplc="FFFFFFFF">
      <w:start w:val="1"/>
      <w:numFmt w:val="lowerRoman"/>
      <w:lvlText w:val="%1)"/>
      <w:lvlJc w:val="left"/>
      <w:pPr>
        <w:ind w:left="1800" w:hanging="72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72A222F"/>
    <w:multiLevelType w:val="hybridMultilevel"/>
    <w:tmpl w:val="0984869A"/>
    <w:lvl w:ilvl="0" w:tplc="5EE4EE02">
      <w:start w:val="1"/>
      <w:numFmt w:val="lowerRoman"/>
      <w:lvlText w:val="%1)"/>
      <w:lvlJc w:val="left"/>
      <w:pPr>
        <w:ind w:left="1440" w:hanging="360"/>
      </w:pPr>
      <w:rPr>
        <w:rFonts w:ascii="Times New Roman" w:eastAsia="Times New Roman" w:hAnsi="Times New Roman" w:cs="Times New Roman"/>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0" w15:restartNumberingAfterBreak="0">
    <w:nsid w:val="59FC746D"/>
    <w:multiLevelType w:val="multilevel"/>
    <w:tmpl w:val="9F1C69CA"/>
    <w:lvl w:ilvl="0">
      <w:start w:val="5"/>
      <w:numFmt w:val="decimal"/>
      <w:lvlText w:val="%1"/>
      <w:lvlJc w:val="left"/>
      <w:pPr>
        <w:ind w:left="480" w:hanging="480"/>
      </w:pPr>
      <w:rPr>
        <w:rFonts w:hint="default"/>
        <w:b/>
      </w:rPr>
    </w:lvl>
    <w:lvl w:ilvl="1">
      <w:start w:val="1"/>
      <w:numFmt w:val="decimal"/>
      <w:lvlText w:val="%1.%2"/>
      <w:lvlJc w:val="left"/>
      <w:pPr>
        <w:ind w:left="615" w:hanging="480"/>
      </w:pPr>
      <w:rPr>
        <w:rFonts w:hint="default"/>
        <w:b/>
      </w:rPr>
    </w:lvl>
    <w:lvl w:ilvl="2">
      <w:start w:val="1"/>
      <w:numFmt w:val="decimal"/>
      <w:lvlText w:val="%1.%2.%3"/>
      <w:lvlJc w:val="left"/>
      <w:pPr>
        <w:ind w:left="900" w:hanging="720"/>
      </w:pPr>
      <w:rPr>
        <w:rFonts w:hint="default"/>
        <w:b/>
        <w:strike w:val="0"/>
      </w:rPr>
    </w:lvl>
    <w:lvl w:ilvl="3">
      <w:start w:val="1"/>
      <w:numFmt w:val="decimal"/>
      <w:lvlText w:val="%1.%2.%3.%4"/>
      <w:lvlJc w:val="left"/>
      <w:pPr>
        <w:ind w:left="1125" w:hanging="720"/>
      </w:pPr>
      <w:rPr>
        <w:rFonts w:hint="default"/>
        <w:b/>
      </w:rPr>
    </w:lvl>
    <w:lvl w:ilvl="4">
      <w:start w:val="1"/>
      <w:numFmt w:val="decimal"/>
      <w:lvlText w:val="%1.%2.%3.%4.%5"/>
      <w:lvlJc w:val="left"/>
      <w:pPr>
        <w:ind w:left="1620"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2250" w:hanging="1440"/>
      </w:pPr>
      <w:rPr>
        <w:rFonts w:hint="default"/>
        <w:b/>
      </w:rPr>
    </w:lvl>
    <w:lvl w:ilvl="7">
      <w:start w:val="1"/>
      <w:numFmt w:val="decimal"/>
      <w:lvlText w:val="%1.%2.%3.%4.%5.%6.%7.%8"/>
      <w:lvlJc w:val="left"/>
      <w:pPr>
        <w:ind w:left="2385" w:hanging="1440"/>
      </w:pPr>
      <w:rPr>
        <w:rFonts w:hint="default"/>
        <w:b/>
      </w:rPr>
    </w:lvl>
    <w:lvl w:ilvl="8">
      <w:start w:val="1"/>
      <w:numFmt w:val="decimal"/>
      <w:lvlText w:val="%1.%2.%3.%4.%5.%6.%7.%8.%9"/>
      <w:lvlJc w:val="left"/>
      <w:pPr>
        <w:ind w:left="2880" w:hanging="1800"/>
      </w:pPr>
      <w:rPr>
        <w:rFonts w:hint="default"/>
        <w:b/>
      </w:rPr>
    </w:lvl>
  </w:abstractNum>
  <w:abstractNum w:abstractNumId="21" w15:restartNumberingAfterBreak="0">
    <w:nsid w:val="5A2B6099"/>
    <w:multiLevelType w:val="hybridMultilevel"/>
    <w:tmpl w:val="142E8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F3A20"/>
    <w:multiLevelType w:val="hybridMultilevel"/>
    <w:tmpl w:val="CDB051A8"/>
    <w:lvl w:ilvl="0" w:tplc="60CAAA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875C6"/>
    <w:multiLevelType w:val="hybridMultilevel"/>
    <w:tmpl w:val="DBB2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766F1"/>
    <w:multiLevelType w:val="hybridMultilevel"/>
    <w:tmpl w:val="CCA6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1512C"/>
    <w:multiLevelType w:val="hybridMultilevel"/>
    <w:tmpl w:val="E1D64C94"/>
    <w:lvl w:ilvl="0" w:tplc="FFFFFFFF">
      <w:start w:val="1"/>
      <w:numFmt w:val="decimal"/>
      <w:lvlText w:val="%1.0"/>
      <w:lvlJc w:val="left"/>
      <w:pPr>
        <w:ind w:left="360" w:hanging="360"/>
      </w:pPr>
      <w:rPr>
        <w:rFonts w:hint="default"/>
        <w:b/>
        <w:u w:val="none"/>
      </w:rPr>
    </w:lvl>
    <w:lvl w:ilvl="1" w:tplc="DB7826CE">
      <w:start w:val="1"/>
      <w:numFmt w:val="decimal"/>
      <w:lvlText w:val="8.%2"/>
      <w:lvlJc w:val="left"/>
      <w:pPr>
        <w:ind w:left="144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15D58B0"/>
    <w:multiLevelType w:val="hybridMultilevel"/>
    <w:tmpl w:val="F56E0C1C"/>
    <w:lvl w:ilvl="0" w:tplc="FFFFFFFF">
      <w:start w:val="1"/>
      <w:numFmt w:val="decimal"/>
      <w:lvlText w:val="%1.0"/>
      <w:lvlJc w:val="left"/>
      <w:pPr>
        <w:ind w:left="360" w:hanging="360"/>
      </w:pPr>
      <w:rPr>
        <w:rFonts w:hint="default"/>
        <w:b/>
        <w:u w:val="none"/>
      </w:rPr>
    </w:lvl>
    <w:lvl w:ilvl="1" w:tplc="F1D41602">
      <w:start w:val="1"/>
      <w:numFmt w:val="decimal"/>
      <w:lvlText w:val="3.%2"/>
      <w:lvlJc w:val="left"/>
      <w:pPr>
        <w:ind w:left="144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7026A22"/>
    <w:multiLevelType w:val="hybridMultilevel"/>
    <w:tmpl w:val="3FC49B9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505896765">
    <w:abstractNumId w:val="19"/>
  </w:num>
  <w:num w:numId="2" w16cid:durableId="902329922">
    <w:abstractNumId w:val="27"/>
  </w:num>
  <w:num w:numId="3" w16cid:durableId="1516534529">
    <w:abstractNumId w:val="11"/>
  </w:num>
  <w:num w:numId="4" w16cid:durableId="754478001">
    <w:abstractNumId w:val="17"/>
  </w:num>
  <w:num w:numId="5" w16cid:durableId="774907016">
    <w:abstractNumId w:val="20"/>
  </w:num>
  <w:num w:numId="6" w16cid:durableId="1240023373">
    <w:abstractNumId w:val="8"/>
  </w:num>
  <w:num w:numId="7" w16cid:durableId="697125576">
    <w:abstractNumId w:val="15"/>
  </w:num>
  <w:num w:numId="8" w16cid:durableId="33120520">
    <w:abstractNumId w:val="21"/>
  </w:num>
  <w:num w:numId="9" w16cid:durableId="434131127">
    <w:abstractNumId w:val="12"/>
  </w:num>
  <w:num w:numId="10" w16cid:durableId="1037774446">
    <w:abstractNumId w:val="6"/>
  </w:num>
  <w:num w:numId="11" w16cid:durableId="1499541053">
    <w:abstractNumId w:val="26"/>
  </w:num>
  <w:num w:numId="12" w16cid:durableId="1199394421">
    <w:abstractNumId w:val="7"/>
  </w:num>
  <w:num w:numId="13" w16cid:durableId="1349216046">
    <w:abstractNumId w:val="13"/>
  </w:num>
  <w:num w:numId="14" w16cid:durableId="411778224">
    <w:abstractNumId w:val="25"/>
  </w:num>
  <w:num w:numId="15" w16cid:durableId="210456676">
    <w:abstractNumId w:val="18"/>
  </w:num>
  <w:num w:numId="16" w16cid:durableId="2116903273">
    <w:abstractNumId w:val="14"/>
  </w:num>
  <w:num w:numId="17" w16cid:durableId="1995333329">
    <w:abstractNumId w:val="10"/>
  </w:num>
  <w:num w:numId="18" w16cid:durableId="1925527140">
    <w:abstractNumId w:val="16"/>
  </w:num>
  <w:num w:numId="19" w16cid:durableId="1605113966">
    <w:abstractNumId w:val="23"/>
  </w:num>
  <w:num w:numId="20" w16cid:durableId="55860009">
    <w:abstractNumId w:val="24"/>
  </w:num>
  <w:num w:numId="21" w16cid:durableId="366759550">
    <w:abstractNumId w:val="5"/>
  </w:num>
  <w:num w:numId="22" w16cid:durableId="899484799">
    <w:abstractNumId w:val="2"/>
  </w:num>
  <w:num w:numId="23" w16cid:durableId="41909321">
    <w:abstractNumId w:val="9"/>
  </w:num>
  <w:num w:numId="24" w16cid:durableId="1307204232">
    <w:abstractNumId w:val="4"/>
  </w:num>
  <w:num w:numId="25" w16cid:durableId="1583836197">
    <w:abstractNumId w:val="3"/>
  </w:num>
  <w:num w:numId="26" w16cid:durableId="881792272">
    <w:abstractNumId w:val="22"/>
  </w:num>
  <w:num w:numId="27" w16cid:durableId="1549611062">
    <w:abstractNumId w:val="1"/>
  </w:num>
  <w:num w:numId="28" w16cid:durableId="93402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68F"/>
    <w:rsid w:val="000026A9"/>
    <w:rsid w:val="0001495F"/>
    <w:rsid w:val="00014C3B"/>
    <w:rsid w:val="00024A84"/>
    <w:rsid w:val="0005715F"/>
    <w:rsid w:val="000618E6"/>
    <w:rsid w:val="00082680"/>
    <w:rsid w:val="0009218A"/>
    <w:rsid w:val="00092B45"/>
    <w:rsid w:val="0009603E"/>
    <w:rsid w:val="0009642B"/>
    <w:rsid w:val="000A5FE0"/>
    <w:rsid w:val="000B1955"/>
    <w:rsid w:val="000B5AD3"/>
    <w:rsid w:val="000C00E3"/>
    <w:rsid w:val="000C3DC3"/>
    <w:rsid w:val="000D0FDC"/>
    <w:rsid w:val="000D5370"/>
    <w:rsid w:val="00120AC3"/>
    <w:rsid w:val="00141979"/>
    <w:rsid w:val="00151599"/>
    <w:rsid w:val="001562FF"/>
    <w:rsid w:val="00156B66"/>
    <w:rsid w:val="00163189"/>
    <w:rsid w:val="001650A4"/>
    <w:rsid w:val="0017290B"/>
    <w:rsid w:val="00194044"/>
    <w:rsid w:val="001A6261"/>
    <w:rsid w:val="001A6E6B"/>
    <w:rsid w:val="001B68DA"/>
    <w:rsid w:val="001C2E6A"/>
    <w:rsid w:val="002020FB"/>
    <w:rsid w:val="00205646"/>
    <w:rsid w:val="00207718"/>
    <w:rsid w:val="0021635B"/>
    <w:rsid w:val="0023085A"/>
    <w:rsid w:val="002461E4"/>
    <w:rsid w:val="00265BB9"/>
    <w:rsid w:val="00265E8C"/>
    <w:rsid w:val="00267E35"/>
    <w:rsid w:val="00270119"/>
    <w:rsid w:val="002803D8"/>
    <w:rsid w:val="002945BF"/>
    <w:rsid w:val="002B0089"/>
    <w:rsid w:val="002B2464"/>
    <w:rsid w:val="002B652E"/>
    <w:rsid w:val="002C419C"/>
    <w:rsid w:val="002E3791"/>
    <w:rsid w:val="002E68B5"/>
    <w:rsid w:val="003026D0"/>
    <w:rsid w:val="00312C18"/>
    <w:rsid w:val="0032262B"/>
    <w:rsid w:val="0033583E"/>
    <w:rsid w:val="00343A3B"/>
    <w:rsid w:val="003452B5"/>
    <w:rsid w:val="003616E0"/>
    <w:rsid w:val="003625B4"/>
    <w:rsid w:val="00376C4D"/>
    <w:rsid w:val="00392342"/>
    <w:rsid w:val="003926A2"/>
    <w:rsid w:val="003A2C93"/>
    <w:rsid w:val="003A42D0"/>
    <w:rsid w:val="003A7ABD"/>
    <w:rsid w:val="003B7C70"/>
    <w:rsid w:val="003D282E"/>
    <w:rsid w:val="003D2E32"/>
    <w:rsid w:val="003D40E4"/>
    <w:rsid w:val="003D6748"/>
    <w:rsid w:val="003E2DD3"/>
    <w:rsid w:val="003E70AD"/>
    <w:rsid w:val="003F1816"/>
    <w:rsid w:val="003F4A42"/>
    <w:rsid w:val="003F5192"/>
    <w:rsid w:val="0040772F"/>
    <w:rsid w:val="00423643"/>
    <w:rsid w:val="00425CAA"/>
    <w:rsid w:val="00426DCC"/>
    <w:rsid w:val="00433439"/>
    <w:rsid w:val="00433C06"/>
    <w:rsid w:val="00453798"/>
    <w:rsid w:val="00462C03"/>
    <w:rsid w:val="0047467A"/>
    <w:rsid w:val="00485646"/>
    <w:rsid w:val="004A5A5D"/>
    <w:rsid w:val="004B0537"/>
    <w:rsid w:val="004E654F"/>
    <w:rsid w:val="004E74E7"/>
    <w:rsid w:val="004E7B41"/>
    <w:rsid w:val="004F595B"/>
    <w:rsid w:val="004F7D69"/>
    <w:rsid w:val="00502D00"/>
    <w:rsid w:val="00504E64"/>
    <w:rsid w:val="0051748F"/>
    <w:rsid w:val="00520C1D"/>
    <w:rsid w:val="00523F70"/>
    <w:rsid w:val="00524AF4"/>
    <w:rsid w:val="00527F47"/>
    <w:rsid w:val="00541DBB"/>
    <w:rsid w:val="00552E2F"/>
    <w:rsid w:val="0056141B"/>
    <w:rsid w:val="00563503"/>
    <w:rsid w:val="0057057B"/>
    <w:rsid w:val="00586416"/>
    <w:rsid w:val="005A3D0E"/>
    <w:rsid w:val="005A5A64"/>
    <w:rsid w:val="005A5AF5"/>
    <w:rsid w:val="005B32E9"/>
    <w:rsid w:val="005D3A5B"/>
    <w:rsid w:val="005D443D"/>
    <w:rsid w:val="00600168"/>
    <w:rsid w:val="00601428"/>
    <w:rsid w:val="00606B72"/>
    <w:rsid w:val="00620AD7"/>
    <w:rsid w:val="00630F23"/>
    <w:rsid w:val="00642156"/>
    <w:rsid w:val="006552FE"/>
    <w:rsid w:val="00656DEB"/>
    <w:rsid w:val="00661832"/>
    <w:rsid w:val="00681052"/>
    <w:rsid w:val="006A1DD9"/>
    <w:rsid w:val="006C608F"/>
    <w:rsid w:val="006E16D1"/>
    <w:rsid w:val="006E68A5"/>
    <w:rsid w:val="006E7ADF"/>
    <w:rsid w:val="006F16A0"/>
    <w:rsid w:val="006F31EC"/>
    <w:rsid w:val="006F3B28"/>
    <w:rsid w:val="006F6736"/>
    <w:rsid w:val="007029EE"/>
    <w:rsid w:val="00712B09"/>
    <w:rsid w:val="007207F8"/>
    <w:rsid w:val="00723FA6"/>
    <w:rsid w:val="007274E5"/>
    <w:rsid w:val="00727515"/>
    <w:rsid w:val="00752F9D"/>
    <w:rsid w:val="00754E6B"/>
    <w:rsid w:val="00785190"/>
    <w:rsid w:val="00792B75"/>
    <w:rsid w:val="00795EE1"/>
    <w:rsid w:val="007A3DE9"/>
    <w:rsid w:val="007B1212"/>
    <w:rsid w:val="007B7093"/>
    <w:rsid w:val="007B738D"/>
    <w:rsid w:val="007D689B"/>
    <w:rsid w:val="007D7D0C"/>
    <w:rsid w:val="007E09B4"/>
    <w:rsid w:val="007F5811"/>
    <w:rsid w:val="008055F5"/>
    <w:rsid w:val="008153A8"/>
    <w:rsid w:val="0081691C"/>
    <w:rsid w:val="00833275"/>
    <w:rsid w:val="00847A9C"/>
    <w:rsid w:val="00855013"/>
    <w:rsid w:val="00855610"/>
    <w:rsid w:val="00872B2F"/>
    <w:rsid w:val="00875E65"/>
    <w:rsid w:val="00882425"/>
    <w:rsid w:val="00884C33"/>
    <w:rsid w:val="00893592"/>
    <w:rsid w:val="008A3B06"/>
    <w:rsid w:val="008B2B5C"/>
    <w:rsid w:val="008C765A"/>
    <w:rsid w:val="008C777C"/>
    <w:rsid w:val="008D7053"/>
    <w:rsid w:val="008F3390"/>
    <w:rsid w:val="008F469F"/>
    <w:rsid w:val="009149F2"/>
    <w:rsid w:val="00915544"/>
    <w:rsid w:val="00917F80"/>
    <w:rsid w:val="009229E6"/>
    <w:rsid w:val="009309DA"/>
    <w:rsid w:val="009444DA"/>
    <w:rsid w:val="00952C8F"/>
    <w:rsid w:val="00955137"/>
    <w:rsid w:val="00955D52"/>
    <w:rsid w:val="00966C6B"/>
    <w:rsid w:val="009A087E"/>
    <w:rsid w:val="009A18F1"/>
    <w:rsid w:val="009B01DC"/>
    <w:rsid w:val="009B47A3"/>
    <w:rsid w:val="009B76A2"/>
    <w:rsid w:val="009D289D"/>
    <w:rsid w:val="009D5BAB"/>
    <w:rsid w:val="00A06658"/>
    <w:rsid w:val="00A10E1D"/>
    <w:rsid w:val="00A1295D"/>
    <w:rsid w:val="00A27FAB"/>
    <w:rsid w:val="00A57057"/>
    <w:rsid w:val="00A57113"/>
    <w:rsid w:val="00A71006"/>
    <w:rsid w:val="00A7409D"/>
    <w:rsid w:val="00A7782D"/>
    <w:rsid w:val="00A83B9D"/>
    <w:rsid w:val="00A86877"/>
    <w:rsid w:val="00A91524"/>
    <w:rsid w:val="00AC56B9"/>
    <w:rsid w:val="00AD1578"/>
    <w:rsid w:val="00AD5363"/>
    <w:rsid w:val="00AD6586"/>
    <w:rsid w:val="00AE3E53"/>
    <w:rsid w:val="00AE50B0"/>
    <w:rsid w:val="00AF31B3"/>
    <w:rsid w:val="00B01E51"/>
    <w:rsid w:val="00B07943"/>
    <w:rsid w:val="00B24DE8"/>
    <w:rsid w:val="00B26BE6"/>
    <w:rsid w:val="00B26CF8"/>
    <w:rsid w:val="00B341C3"/>
    <w:rsid w:val="00B41474"/>
    <w:rsid w:val="00B42D9A"/>
    <w:rsid w:val="00B5481B"/>
    <w:rsid w:val="00B826FC"/>
    <w:rsid w:val="00B90398"/>
    <w:rsid w:val="00BB0C41"/>
    <w:rsid w:val="00BB5772"/>
    <w:rsid w:val="00BB63B5"/>
    <w:rsid w:val="00BD1510"/>
    <w:rsid w:val="00BE38B9"/>
    <w:rsid w:val="00BE7893"/>
    <w:rsid w:val="00BF54E1"/>
    <w:rsid w:val="00BF7201"/>
    <w:rsid w:val="00BF731D"/>
    <w:rsid w:val="00C042BB"/>
    <w:rsid w:val="00C070F9"/>
    <w:rsid w:val="00C12A7E"/>
    <w:rsid w:val="00C14797"/>
    <w:rsid w:val="00C1715A"/>
    <w:rsid w:val="00C233EC"/>
    <w:rsid w:val="00C63EC9"/>
    <w:rsid w:val="00C72553"/>
    <w:rsid w:val="00C76ACF"/>
    <w:rsid w:val="00CA4AE2"/>
    <w:rsid w:val="00CB113C"/>
    <w:rsid w:val="00CB1D58"/>
    <w:rsid w:val="00CC59CF"/>
    <w:rsid w:val="00CC6D7F"/>
    <w:rsid w:val="00CD550A"/>
    <w:rsid w:val="00CE46D4"/>
    <w:rsid w:val="00CF3DC4"/>
    <w:rsid w:val="00CF5E75"/>
    <w:rsid w:val="00D1359D"/>
    <w:rsid w:val="00D20052"/>
    <w:rsid w:val="00D33CCA"/>
    <w:rsid w:val="00D47BB8"/>
    <w:rsid w:val="00D575F9"/>
    <w:rsid w:val="00D66FDF"/>
    <w:rsid w:val="00D71C06"/>
    <w:rsid w:val="00D75AA8"/>
    <w:rsid w:val="00D763E1"/>
    <w:rsid w:val="00D85F19"/>
    <w:rsid w:val="00D9209A"/>
    <w:rsid w:val="00DA67C6"/>
    <w:rsid w:val="00DB12A1"/>
    <w:rsid w:val="00DB21AF"/>
    <w:rsid w:val="00DD3838"/>
    <w:rsid w:val="00DE3787"/>
    <w:rsid w:val="00DE7B95"/>
    <w:rsid w:val="00E07DA4"/>
    <w:rsid w:val="00E07DB4"/>
    <w:rsid w:val="00E35123"/>
    <w:rsid w:val="00E432A7"/>
    <w:rsid w:val="00E51B40"/>
    <w:rsid w:val="00E56458"/>
    <w:rsid w:val="00E6209D"/>
    <w:rsid w:val="00E661A4"/>
    <w:rsid w:val="00E72181"/>
    <w:rsid w:val="00E74CCE"/>
    <w:rsid w:val="00E77781"/>
    <w:rsid w:val="00E95D3F"/>
    <w:rsid w:val="00E967EC"/>
    <w:rsid w:val="00EB13BF"/>
    <w:rsid w:val="00EC5781"/>
    <w:rsid w:val="00EC64A5"/>
    <w:rsid w:val="00ED7B32"/>
    <w:rsid w:val="00EE06AC"/>
    <w:rsid w:val="00EE2FBB"/>
    <w:rsid w:val="00EE5B23"/>
    <w:rsid w:val="00F10310"/>
    <w:rsid w:val="00F12ADB"/>
    <w:rsid w:val="00F12E87"/>
    <w:rsid w:val="00F1768F"/>
    <w:rsid w:val="00F2314B"/>
    <w:rsid w:val="00F36366"/>
    <w:rsid w:val="00F62D7F"/>
    <w:rsid w:val="00F75EA2"/>
    <w:rsid w:val="00F75ED5"/>
    <w:rsid w:val="00F77DCC"/>
    <w:rsid w:val="00F806D4"/>
    <w:rsid w:val="00F8426B"/>
    <w:rsid w:val="00F94848"/>
    <w:rsid w:val="00FA55AD"/>
    <w:rsid w:val="00FB3576"/>
    <w:rsid w:val="00FC3269"/>
    <w:rsid w:val="00FD4FF1"/>
    <w:rsid w:val="00FF11CE"/>
    <w:rsid w:val="00FF299E"/>
    <w:rsid w:val="00FF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B3875"/>
  <w15:chartTrackingRefBased/>
  <w15:docId w15:val="{B1BDD6F4-AFD8-468A-BA58-33F4AA2A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l,lp1"/>
    <w:basedOn w:val="Normal"/>
    <w:link w:val="ListParagraphChar"/>
    <w:uiPriority w:val="34"/>
    <w:qFormat/>
    <w:rsid w:val="00F77DCC"/>
    <w:pPr>
      <w:ind w:left="720"/>
      <w:contextualSpacing/>
    </w:pPr>
  </w:style>
  <w:style w:type="character" w:styleId="CommentReference">
    <w:name w:val="annotation reference"/>
    <w:basedOn w:val="DefaultParagraphFont"/>
    <w:uiPriority w:val="99"/>
    <w:semiHidden/>
    <w:unhideWhenUsed/>
    <w:rsid w:val="005B32E9"/>
    <w:rPr>
      <w:sz w:val="16"/>
      <w:szCs w:val="16"/>
    </w:rPr>
  </w:style>
  <w:style w:type="paragraph" w:styleId="CommentText">
    <w:name w:val="annotation text"/>
    <w:basedOn w:val="Normal"/>
    <w:link w:val="CommentTextChar"/>
    <w:uiPriority w:val="99"/>
    <w:unhideWhenUsed/>
    <w:rsid w:val="005B32E9"/>
    <w:rPr>
      <w:sz w:val="20"/>
      <w:szCs w:val="20"/>
    </w:rPr>
  </w:style>
  <w:style w:type="character" w:customStyle="1" w:styleId="CommentTextChar">
    <w:name w:val="Comment Text Char"/>
    <w:basedOn w:val="DefaultParagraphFont"/>
    <w:link w:val="CommentText"/>
    <w:uiPriority w:val="99"/>
    <w:rsid w:val="005B32E9"/>
    <w:rPr>
      <w:sz w:val="20"/>
      <w:szCs w:val="20"/>
      <w:lang w:val="en-029"/>
    </w:rPr>
  </w:style>
  <w:style w:type="paragraph" w:styleId="CommentSubject">
    <w:name w:val="annotation subject"/>
    <w:basedOn w:val="CommentText"/>
    <w:next w:val="CommentText"/>
    <w:link w:val="CommentSubjectChar"/>
    <w:uiPriority w:val="99"/>
    <w:semiHidden/>
    <w:unhideWhenUsed/>
    <w:rsid w:val="00207718"/>
    <w:rPr>
      <w:b/>
      <w:bCs/>
    </w:rPr>
  </w:style>
  <w:style w:type="character" w:customStyle="1" w:styleId="CommentSubjectChar">
    <w:name w:val="Comment Subject Char"/>
    <w:basedOn w:val="CommentTextChar"/>
    <w:link w:val="CommentSubject"/>
    <w:uiPriority w:val="99"/>
    <w:semiHidden/>
    <w:rsid w:val="00207718"/>
    <w:rPr>
      <w:b/>
      <w:bCs/>
      <w:sz w:val="20"/>
      <w:szCs w:val="20"/>
      <w:lang w:val="en-029"/>
    </w:rPr>
  </w:style>
  <w:style w:type="paragraph" w:styleId="BalloonText">
    <w:name w:val="Balloon Text"/>
    <w:basedOn w:val="Normal"/>
    <w:link w:val="BalloonTextChar"/>
    <w:uiPriority w:val="99"/>
    <w:semiHidden/>
    <w:unhideWhenUsed/>
    <w:rsid w:val="00DB2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1AF"/>
    <w:rPr>
      <w:rFonts w:ascii="Segoe UI" w:hAnsi="Segoe UI" w:cs="Segoe UI"/>
      <w:sz w:val="18"/>
      <w:szCs w:val="18"/>
      <w:lang w:val="en-029"/>
    </w:rPr>
  </w:style>
  <w:style w:type="character" w:styleId="Hyperlink">
    <w:name w:val="Hyperlink"/>
    <w:basedOn w:val="DefaultParagraphFont"/>
    <w:uiPriority w:val="99"/>
    <w:unhideWhenUsed/>
    <w:rsid w:val="00156B66"/>
    <w:rPr>
      <w:color w:val="0563C1" w:themeColor="hyperlink"/>
      <w:u w:val="single"/>
    </w:rPr>
  </w:style>
  <w:style w:type="paragraph" w:styleId="Revision">
    <w:name w:val="Revision"/>
    <w:hidden/>
    <w:uiPriority w:val="99"/>
    <w:semiHidden/>
    <w:rsid w:val="00E07DB4"/>
    <w:pPr>
      <w:jc w:val="left"/>
    </w:pPr>
    <w:rPr>
      <w:lang w:val="en-029"/>
    </w:rPr>
  </w:style>
  <w:style w:type="paragraph" w:styleId="Header">
    <w:name w:val="header"/>
    <w:basedOn w:val="Normal"/>
    <w:link w:val="HeaderChar"/>
    <w:uiPriority w:val="99"/>
    <w:unhideWhenUsed/>
    <w:rsid w:val="00875E65"/>
    <w:pPr>
      <w:tabs>
        <w:tab w:val="center" w:pos="4680"/>
        <w:tab w:val="right" w:pos="9360"/>
      </w:tabs>
    </w:pPr>
  </w:style>
  <w:style w:type="character" w:customStyle="1" w:styleId="HeaderChar">
    <w:name w:val="Header Char"/>
    <w:basedOn w:val="DefaultParagraphFont"/>
    <w:link w:val="Header"/>
    <w:uiPriority w:val="99"/>
    <w:rsid w:val="00875E65"/>
    <w:rPr>
      <w:lang w:val="en-029"/>
    </w:rPr>
  </w:style>
  <w:style w:type="paragraph" w:styleId="Footer">
    <w:name w:val="footer"/>
    <w:basedOn w:val="Normal"/>
    <w:link w:val="FooterChar"/>
    <w:uiPriority w:val="99"/>
    <w:unhideWhenUsed/>
    <w:rsid w:val="00875E65"/>
    <w:pPr>
      <w:tabs>
        <w:tab w:val="center" w:pos="4680"/>
        <w:tab w:val="right" w:pos="9360"/>
      </w:tabs>
    </w:pPr>
  </w:style>
  <w:style w:type="character" w:customStyle="1" w:styleId="FooterChar">
    <w:name w:val="Footer Char"/>
    <w:basedOn w:val="DefaultParagraphFont"/>
    <w:link w:val="Footer"/>
    <w:uiPriority w:val="99"/>
    <w:rsid w:val="00875E65"/>
    <w:rPr>
      <w:lang w:val="en-029"/>
    </w:rPr>
  </w:style>
  <w:style w:type="character" w:styleId="UnresolvedMention">
    <w:name w:val="Unresolved Mention"/>
    <w:basedOn w:val="DefaultParagraphFont"/>
    <w:uiPriority w:val="99"/>
    <w:semiHidden/>
    <w:unhideWhenUsed/>
    <w:rsid w:val="00586416"/>
    <w:rPr>
      <w:color w:val="605E5C"/>
      <w:shd w:val="clear" w:color="auto" w:fill="E1DFDD"/>
    </w:rPr>
  </w:style>
  <w:style w:type="table" w:styleId="TableGrid">
    <w:name w:val="Table Grid"/>
    <w:basedOn w:val="TableNormal"/>
    <w:uiPriority w:val="39"/>
    <w:rsid w:val="002E6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763E1"/>
    <w:rPr>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u@gov.g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atashajoseph\AppData\Local\Microsoft\Windows\INetCache\Content.Outlook\T61052H6\cpu@gov.g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E:\Pictures\P\P\GDB\TORs\grenadadevelopmentbank.com" TargetMode="External"/><Relationship Id="rId4" Type="http://schemas.openxmlformats.org/officeDocument/2006/relationships/settings" Target="settings.xml"/><Relationship Id="rId9" Type="http://schemas.openxmlformats.org/officeDocument/2006/relationships/hyperlink" Target="http://www.procurement.g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8876-1E5E-4BB0-A8C2-042B4986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797</Words>
  <Characters>5111</Characters>
  <Application>Microsoft Office Word</Application>
  <DocSecurity>0</DocSecurity>
  <Lines>127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John</dc:creator>
  <cp:keywords/>
  <dc:description/>
  <cp:lastModifiedBy>Natasha Joseph</cp:lastModifiedBy>
  <cp:revision>5</cp:revision>
  <cp:lastPrinted>2025-07-02T13:27:00Z</cp:lastPrinted>
  <dcterms:created xsi:type="dcterms:W3CDTF">2025-07-08T16:38:00Z</dcterms:created>
  <dcterms:modified xsi:type="dcterms:W3CDTF">2025-07-08T16:46:00Z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a778eed616315974056a5e7adc40cfbcbf977538221147d7e6e0804409c325ef</vt:lpwstr>
  </property>
</Properties>
</file>